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942" w:rsidRPr="008D3F11" w:rsidRDefault="00F96942">
      <w:pPr>
        <w:jc w:val="center"/>
        <w:rPr>
          <w:rFonts w:ascii="Times" w:hAnsi="Times"/>
          <w:b/>
          <w:szCs w:val="24"/>
        </w:rPr>
      </w:pPr>
      <w:r w:rsidRPr="008D3F11">
        <w:rPr>
          <w:rFonts w:ascii="Times" w:hAnsi="Times"/>
          <w:b/>
          <w:szCs w:val="24"/>
        </w:rPr>
        <w:t>Chapter 11</w:t>
      </w:r>
    </w:p>
    <w:p w:rsidR="00F96942" w:rsidRPr="008D3F11" w:rsidRDefault="00F96942">
      <w:pPr>
        <w:jc w:val="center"/>
        <w:rPr>
          <w:rFonts w:ascii="Times" w:hAnsi="Times"/>
          <w:b/>
          <w:szCs w:val="24"/>
        </w:rPr>
      </w:pPr>
    </w:p>
    <w:p w:rsidR="00F96942" w:rsidRPr="008D3F11" w:rsidRDefault="00F96942">
      <w:pPr>
        <w:jc w:val="center"/>
        <w:rPr>
          <w:rFonts w:ascii="Times" w:hAnsi="Times"/>
          <w:b/>
          <w:szCs w:val="24"/>
        </w:rPr>
      </w:pPr>
      <w:r w:rsidRPr="008D3F11">
        <w:rPr>
          <w:rFonts w:ascii="Times" w:hAnsi="Times"/>
          <w:b/>
          <w:szCs w:val="24"/>
        </w:rPr>
        <w:t>FIRE PROTECTION</w:t>
      </w:r>
    </w:p>
    <w:p w:rsidR="00F96942" w:rsidRPr="008D3F11" w:rsidRDefault="00F96942">
      <w:pPr>
        <w:jc w:val="center"/>
        <w:rPr>
          <w:rFonts w:ascii="Times" w:hAnsi="Times"/>
          <w:b/>
          <w:sz w:val="22"/>
          <w:szCs w:val="22"/>
        </w:rPr>
      </w:pPr>
    </w:p>
    <w:p w:rsidR="00F96942" w:rsidRPr="008D3F11" w:rsidRDefault="00F96942">
      <w:pPr>
        <w:jc w:val="center"/>
        <w:rPr>
          <w:rFonts w:ascii="Times" w:hAnsi="Times"/>
          <w:b/>
          <w:sz w:val="22"/>
          <w:szCs w:val="22"/>
        </w:rPr>
      </w:pPr>
    </w:p>
    <w:p w:rsidR="00F96942" w:rsidRPr="008D3F11" w:rsidRDefault="00F96942">
      <w:pPr>
        <w:jc w:val="center"/>
        <w:rPr>
          <w:rFonts w:ascii="Times" w:hAnsi="Times"/>
          <w:b/>
          <w:sz w:val="22"/>
          <w:szCs w:val="22"/>
        </w:rPr>
      </w:pPr>
      <w:r w:rsidRPr="008D3F11">
        <w:rPr>
          <w:rFonts w:ascii="Times" w:hAnsi="Times"/>
          <w:b/>
          <w:sz w:val="22"/>
          <w:szCs w:val="22"/>
        </w:rPr>
        <w:t>CONTENTS</w:t>
      </w:r>
    </w:p>
    <w:p w:rsidR="00F96942" w:rsidRPr="008D3F11" w:rsidRDefault="00F96942">
      <w:pPr>
        <w:jc w:val="center"/>
        <w:rPr>
          <w:rFonts w:ascii="Times" w:hAnsi="Times"/>
          <w:b/>
          <w:sz w:val="22"/>
          <w:szCs w:val="22"/>
        </w:rPr>
      </w:pPr>
    </w:p>
    <w:p w:rsidR="00F96942" w:rsidRPr="008D3F11" w:rsidRDefault="00F96942">
      <w:pPr>
        <w:jc w:val="center"/>
        <w:rPr>
          <w:rFonts w:ascii="Times" w:hAnsi="Times"/>
          <w:b/>
          <w:sz w:val="22"/>
          <w:szCs w:val="22"/>
        </w:rPr>
      </w:pPr>
    </w:p>
    <w:p w:rsidR="00F96942" w:rsidRPr="008D3F11" w:rsidRDefault="00F96942">
      <w:pPr>
        <w:jc w:val="center"/>
        <w:rPr>
          <w:rFonts w:ascii="Times" w:hAnsi="Times"/>
          <w:b/>
          <w:sz w:val="22"/>
          <w:szCs w:val="22"/>
        </w:rPr>
      </w:pPr>
      <w:r w:rsidRPr="008D3F11">
        <w:rPr>
          <w:rFonts w:ascii="Times" w:hAnsi="Times"/>
          <w:b/>
          <w:sz w:val="22"/>
          <w:szCs w:val="22"/>
        </w:rPr>
        <w:t>ARTICLE I.  IN GENERAL</w:t>
      </w:r>
    </w:p>
    <w:p w:rsidR="00F96942" w:rsidRPr="008D3F11" w:rsidRDefault="00F96942">
      <w:pPr>
        <w:rPr>
          <w:rFonts w:ascii="Times" w:hAnsi="Times"/>
          <w:sz w:val="22"/>
          <w:szCs w:val="22"/>
        </w:rPr>
      </w:pPr>
    </w:p>
    <w:p w:rsidR="00F96942" w:rsidRPr="008D3F11" w:rsidRDefault="00F96942">
      <w:pPr>
        <w:tabs>
          <w:tab w:val="left" w:pos="900"/>
        </w:tabs>
        <w:ind w:left="900" w:hanging="900"/>
        <w:rPr>
          <w:rFonts w:ascii="Times" w:hAnsi="Times"/>
          <w:sz w:val="22"/>
          <w:szCs w:val="22"/>
        </w:rPr>
      </w:pPr>
    </w:p>
    <w:p w:rsidR="00F96942" w:rsidRPr="008D3F11" w:rsidRDefault="00F96942">
      <w:pPr>
        <w:ind w:left="1080" w:hanging="1080"/>
        <w:rPr>
          <w:rFonts w:ascii="Times" w:hAnsi="Times"/>
          <w:sz w:val="22"/>
          <w:szCs w:val="22"/>
        </w:rPr>
      </w:pPr>
      <w:r w:rsidRPr="008D3F11">
        <w:rPr>
          <w:rFonts w:ascii="Times" w:hAnsi="Times"/>
          <w:sz w:val="22"/>
          <w:szCs w:val="22"/>
        </w:rPr>
        <w:t>§ 11-1.</w:t>
      </w:r>
      <w:r w:rsidRPr="008D3F11">
        <w:rPr>
          <w:rFonts w:ascii="Times" w:hAnsi="Times"/>
          <w:sz w:val="22"/>
          <w:szCs w:val="22"/>
        </w:rPr>
        <w:tab/>
        <w:t xml:space="preserve">Burning of trash, rubbish or refuse within the city </w:t>
      </w:r>
      <w:r w:rsidR="00EB4807" w:rsidRPr="008D3F11">
        <w:rPr>
          <w:rFonts w:ascii="Times" w:hAnsi="Times"/>
          <w:sz w:val="22"/>
          <w:szCs w:val="22"/>
        </w:rPr>
        <w:t>limits -</w:t>
      </w:r>
      <w:r w:rsidRPr="008D3F11">
        <w:rPr>
          <w:rFonts w:ascii="Times" w:hAnsi="Times"/>
          <w:sz w:val="22"/>
          <w:szCs w:val="22"/>
        </w:rPr>
        <w:t xml:space="preserve"> Prohibited.</w:t>
      </w:r>
    </w:p>
    <w:p w:rsidR="00F96942" w:rsidRPr="008D3F11" w:rsidRDefault="00F96942">
      <w:pPr>
        <w:ind w:left="1080" w:hanging="1080"/>
        <w:rPr>
          <w:rFonts w:ascii="Times" w:hAnsi="Times"/>
          <w:sz w:val="22"/>
          <w:szCs w:val="22"/>
        </w:rPr>
      </w:pPr>
      <w:r w:rsidRPr="008D3F11">
        <w:rPr>
          <w:rFonts w:ascii="Times" w:hAnsi="Times"/>
          <w:sz w:val="22"/>
          <w:szCs w:val="22"/>
        </w:rPr>
        <w:t>§ 11-2.</w:t>
      </w:r>
      <w:r w:rsidRPr="008D3F11">
        <w:rPr>
          <w:rFonts w:ascii="Times" w:hAnsi="Times"/>
          <w:sz w:val="22"/>
          <w:szCs w:val="22"/>
        </w:rPr>
        <w:tab/>
        <w:t>Penalties for unauthorized burning in restricted areas.</w:t>
      </w:r>
    </w:p>
    <w:p w:rsidR="00F96942" w:rsidRPr="008D3F11" w:rsidRDefault="00F96942">
      <w:pPr>
        <w:ind w:left="1080" w:hanging="1080"/>
        <w:rPr>
          <w:rFonts w:ascii="Times" w:hAnsi="Times"/>
          <w:sz w:val="22"/>
          <w:szCs w:val="22"/>
        </w:rPr>
      </w:pPr>
      <w:r w:rsidRPr="008D3F11">
        <w:rPr>
          <w:rFonts w:ascii="Times" w:hAnsi="Times"/>
          <w:sz w:val="22"/>
          <w:szCs w:val="22"/>
        </w:rPr>
        <w:t>§ 11-3.</w:t>
      </w:r>
      <w:r w:rsidRPr="008D3F11">
        <w:rPr>
          <w:rFonts w:ascii="Times" w:hAnsi="Times"/>
          <w:sz w:val="22"/>
          <w:szCs w:val="22"/>
        </w:rPr>
        <w:tab/>
        <w:t>Regulating service stations; handling of gasoline and oil.</w:t>
      </w:r>
    </w:p>
    <w:p w:rsidR="00F96942" w:rsidRPr="008D3F11" w:rsidRDefault="00EB4807">
      <w:pPr>
        <w:ind w:left="1080" w:hanging="1080"/>
        <w:rPr>
          <w:rFonts w:ascii="Times" w:hAnsi="Times"/>
          <w:sz w:val="22"/>
          <w:szCs w:val="22"/>
        </w:rPr>
      </w:pPr>
      <w:r w:rsidRPr="008D3F11">
        <w:rPr>
          <w:rFonts w:ascii="Times" w:hAnsi="Times"/>
          <w:sz w:val="22"/>
          <w:szCs w:val="22"/>
        </w:rPr>
        <w:t>§§ 11-4 to 11-8.  Reserved.</w:t>
      </w:r>
    </w:p>
    <w:p w:rsidR="00F96942" w:rsidRPr="008D3F11" w:rsidRDefault="00F96942">
      <w:pPr>
        <w:ind w:left="1080" w:hanging="1080"/>
        <w:rPr>
          <w:rFonts w:ascii="Times" w:hAnsi="Times"/>
          <w:sz w:val="22"/>
          <w:szCs w:val="22"/>
        </w:rPr>
      </w:pPr>
    </w:p>
    <w:p w:rsidR="00F96942" w:rsidRPr="008D3F11" w:rsidRDefault="00F96942">
      <w:pPr>
        <w:ind w:left="1080" w:hanging="1080"/>
        <w:jc w:val="center"/>
        <w:rPr>
          <w:rFonts w:ascii="Times" w:hAnsi="Times"/>
          <w:b/>
          <w:sz w:val="22"/>
          <w:szCs w:val="22"/>
        </w:rPr>
      </w:pPr>
      <w:r w:rsidRPr="008D3F11">
        <w:rPr>
          <w:rFonts w:ascii="Times" w:hAnsi="Times"/>
          <w:b/>
          <w:sz w:val="22"/>
          <w:szCs w:val="22"/>
        </w:rPr>
        <w:t>ARTICLE II.  CONSTRUCTION</w:t>
      </w:r>
    </w:p>
    <w:p w:rsidR="00F96942" w:rsidRPr="008D3F11" w:rsidRDefault="00F96942">
      <w:pPr>
        <w:ind w:left="1080" w:hanging="1080"/>
        <w:jc w:val="center"/>
        <w:rPr>
          <w:rFonts w:ascii="Times" w:hAnsi="Times"/>
          <w:b/>
          <w:sz w:val="22"/>
          <w:szCs w:val="22"/>
        </w:rPr>
      </w:pPr>
      <w:r w:rsidRPr="008D3F11">
        <w:rPr>
          <w:rFonts w:ascii="Times" w:hAnsi="Times"/>
          <w:b/>
          <w:sz w:val="22"/>
          <w:szCs w:val="22"/>
        </w:rPr>
        <w:t>OF BUILDINGS</w:t>
      </w:r>
    </w:p>
    <w:p w:rsidR="00F96942" w:rsidRPr="008D3F11" w:rsidRDefault="00F96942">
      <w:pPr>
        <w:ind w:left="1080" w:hanging="1080"/>
        <w:jc w:val="center"/>
        <w:rPr>
          <w:rFonts w:ascii="Times" w:hAnsi="Times"/>
          <w:b/>
          <w:sz w:val="22"/>
          <w:szCs w:val="22"/>
        </w:rPr>
      </w:pPr>
    </w:p>
    <w:p w:rsidR="00F96942" w:rsidRPr="008D3F11" w:rsidRDefault="00F96942">
      <w:pPr>
        <w:ind w:left="1080" w:hanging="1080"/>
        <w:rPr>
          <w:rFonts w:ascii="Times" w:hAnsi="Times"/>
          <w:sz w:val="22"/>
          <w:szCs w:val="22"/>
        </w:rPr>
      </w:pPr>
      <w:r w:rsidRPr="008D3F11">
        <w:rPr>
          <w:rFonts w:ascii="Times" w:hAnsi="Times"/>
          <w:sz w:val="22"/>
          <w:szCs w:val="22"/>
        </w:rPr>
        <w:t>§ 11-9.</w:t>
      </w:r>
      <w:r w:rsidRPr="008D3F11">
        <w:rPr>
          <w:rFonts w:ascii="Times" w:hAnsi="Times"/>
          <w:sz w:val="22"/>
          <w:szCs w:val="22"/>
        </w:rPr>
        <w:tab/>
        <w:t>Common wall specifications of masonry construction for commercial or industrial buildings.</w:t>
      </w:r>
    </w:p>
    <w:p w:rsidR="00F96942" w:rsidRPr="008D3F11" w:rsidRDefault="00F96942">
      <w:pPr>
        <w:ind w:left="1080" w:hanging="1080"/>
        <w:rPr>
          <w:rFonts w:ascii="Times" w:hAnsi="Times"/>
          <w:sz w:val="22"/>
          <w:szCs w:val="22"/>
        </w:rPr>
      </w:pPr>
      <w:r w:rsidRPr="008D3F11">
        <w:rPr>
          <w:rFonts w:ascii="Times" w:hAnsi="Times"/>
          <w:sz w:val="22"/>
          <w:szCs w:val="22"/>
        </w:rPr>
        <w:t>§ 11-10.</w:t>
      </w:r>
      <w:r w:rsidRPr="008D3F11">
        <w:rPr>
          <w:rFonts w:ascii="Times" w:hAnsi="Times"/>
          <w:sz w:val="22"/>
          <w:szCs w:val="22"/>
        </w:rPr>
        <w:tab/>
        <w:t xml:space="preserve">Common wall specifications of stone or concrete </w:t>
      </w:r>
      <w:r w:rsidR="00EB4807" w:rsidRPr="008D3F11">
        <w:rPr>
          <w:rFonts w:ascii="Times" w:hAnsi="Times"/>
          <w:sz w:val="22"/>
          <w:szCs w:val="22"/>
        </w:rPr>
        <w:t>construction for</w:t>
      </w:r>
      <w:r w:rsidRPr="008D3F11">
        <w:rPr>
          <w:rFonts w:ascii="Times" w:hAnsi="Times"/>
          <w:sz w:val="22"/>
          <w:szCs w:val="22"/>
        </w:rPr>
        <w:t xml:space="preserve"> commercial or industrial buildings.</w:t>
      </w:r>
    </w:p>
    <w:p w:rsidR="00F96942" w:rsidRPr="008D3F11" w:rsidRDefault="00F96942">
      <w:pPr>
        <w:ind w:left="1080" w:hanging="1080"/>
        <w:rPr>
          <w:rFonts w:ascii="Times" w:hAnsi="Times"/>
          <w:sz w:val="22"/>
          <w:szCs w:val="22"/>
        </w:rPr>
      </w:pPr>
      <w:r w:rsidRPr="008D3F11">
        <w:rPr>
          <w:rFonts w:ascii="Times" w:hAnsi="Times"/>
          <w:sz w:val="22"/>
          <w:szCs w:val="22"/>
        </w:rPr>
        <w:t>§§ 11-11 to 11-15.  Reserved.</w:t>
      </w:r>
    </w:p>
    <w:p w:rsidR="00F96942" w:rsidRPr="008D3F11" w:rsidRDefault="00F96942">
      <w:pPr>
        <w:ind w:left="1080" w:hanging="1080"/>
        <w:rPr>
          <w:rFonts w:ascii="Times" w:hAnsi="Times"/>
          <w:sz w:val="22"/>
          <w:szCs w:val="22"/>
        </w:rPr>
      </w:pPr>
    </w:p>
    <w:p w:rsidR="00F96942" w:rsidRPr="008D3F11" w:rsidRDefault="00F96942">
      <w:pPr>
        <w:ind w:left="1080" w:hanging="1080"/>
        <w:rPr>
          <w:rFonts w:ascii="Times" w:hAnsi="Times"/>
          <w:sz w:val="22"/>
          <w:szCs w:val="22"/>
        </w:rPr>
      </w:pPr>
    </w:p>
    <w:p w:rsidR="00F96942" w:rsidRPr="008D3F11" w:rsidRDefault="00F96942">
      <w:pPr>
        <w:ind w:left="1080" w:hanging="1080"/>
        <w:rPr>
          <w:rFonts w:ascii="Times" w:hAnsi="Times"/>
          <w:sz w:val="22"/>
          <w:szCs w:val="22"/>
        </w:rPr>
      </w:pPr>
    </w:p>
    <w:p w:rsidR="00F96942" w:rsidRPr="008D3F11" w:rsidRDefault="00F96942">
      <w:pPr>
        <w:jc w:val="center"/>
        <w:rPr>
          <w:rFonts w:ascii="Times" w:hAnsi="Times"/>
          <w:b/>
          <w:szCs w:val="24"/>
        </w:rPr>
      </w:pPr>
      <w:r w:rsidRPr="008D3F11">
        <w:rPr>
          <w:rFonts w:ascii="Times" w:hAnsi="Times"/>
          <w:b/>
          <w:sz w:val="22"/>
          <w:szCs w:val="22"/>
        </w:rPr>
        <w:br w:type="page"/>
      </w:r>
      <w:r w:rsidRPr="008D3F11">
        <w:rPr>
          <w:rFonts w:ascii="Times" w:hAnsi="Times"/>
          <w:b/>
          <w:sz w:val="22"/>
          <w:szCs w:val="22"/>
        </w:rPr>
        <w:lastRenderedPageBreak/>
        <w:br w:type="page"/>
      </w:r>
      <w:r w:rsidRPr="008D3F11">
        <w:rPr>
          <w:rFonts w:ascii="Times" w:hAnsi="Times"/>
          <w:b/>
          <w:szCs w:val="24"/>
        </w:rPr>
        <w:lastRenderedPageBreak/>
        <w:t>Chapter 1</w:t>
      </w:r>
      <w:bookmarkStart w:id="0" w:name="_GoBack"/>
      <w:bookmarkEnd w:id="0"/>
      <w:r w:rsidRPr="008D3F11">
        <w:rPr>
          <w:rFonts w:ascii="Times" w:hAnsi="Times"/>
          <w:b/>
          <w:szCs w:val="24"/>
        </w:rPr>
        <w:t>1</w:t>
      </w:r>
    </w:p>
    <w:p w:rsidR="00F96942" w:rsidRPr="008D3F11" w:rsidRDefault="00F96942">
      <w:pPr>
        <w:jc w:val="center"/>
        <w:rPr>
          <w:rFonts w:ascii="Times" w:hAnsi="Times"/>
          <w:b/>
          <w:szCs w:val="24"/>
        </w:rPr>
      </w:pPr>
    </w:p>
    <w:p w:rsidR="00F96942" w:rsidRPr="008D3F11" w:rsidRDefault="00F96942">
      <w:pPr>
        <w:jc w:val="center"/>
        <w:rPr>
          <w:rFonts w:ascii="Times" w:hAnsi="Times"/>
          <w:b/>
          <w:szCs w:val="24"/>
        </w:rPr>
      </w:pPr>
      <w:r w:rsidRPr="008D3F11">
        <w:rPr>
          <w:rFonts w:ascii="Times" w:hAnsi="Times"/>
          <w:b/>
          <w:szCs w:val="24"/>
        </w:rPr>
        <w:t>FIRE PROTECTION</w:t>
      </w:r>
    </w:p>
    <w:p w:rsidR="00F96942" w:rsidRPr="008D3F11" w:rsidRDefault="00F96942">
      <w:pPr>
        <w:jc w:val="center"/>
        <w:rPr>
          <w:rFonts w:ascii="Times" w:hAnsi="Times"/>
          <w:b/>
          <w:sz w:val="22"/>
          <w:szCs w:val="22"/>
        </w:rPr>
      </w:pPr>
    </w:p>
    <w:p w:rsidR="00F96942" w:rsidRPr="008D3F11" w:rsidRDefault="00F96942">
      <w:pPr>
        <w:jc w:val="center"/>
        <w:rPr>
          <w:rFonts w:ascii="Times" w:hAnsi="Times"/>
          <w:b/>
          <w:sz w:val="22"/>
          <w:szCs w:val="22"/>
        </w:rPr>
      </w:pPr>
      <w:r w:rsidRPr="008D3F11">
        <w:rPr>
          <w:rFonts w:ascii="Times" w:hAnsi="Times"/>
          <w:b/>
          <w:sz w:val="22"/>
          <w:szCs w:val="22"/>
        </w:rPr>
        <w:t>ARTICLE I</w:t>
      </w:r>
    </w:p>
    <w:p w:rsidR="00F96942" w:rsidRPr="008D3F11" w:rsidRDefault="00F96942">
      <w:pPr>
        <w:jc w:val="center"/>
        <w:rPr>
          <w:rFonts w:ascii="Times" w:hAnsi="Times"/>
          <w:b/>
          <w:sz w:val="22"/>
          <w:szCs w:val="22"/>
        </w:rPr>
      </w:pPr>
      <w:r w:rsidRPr="008D3F11">
        <w:rPr>
          <w:rFonts w:ascii="Times" w:hAnsi="Times"/>
          <w:b/>
          <w:sz w:val="22"/>
          <w:szCs w:val="22"/>
        </w:rPr>
        <w:t>IN GENERAL</w:t>
      </w:r>
    </w:p>
    <w:p w:rsidR="00F96942" w:rsidRPr="008D3F11" w:rsidRDefault="00F96942">
      <w:pPr>
        <w:jc w:val="center"/>
        <w:rPr>
          <w:rFonts w:ascii="Times" w:hAnsi="Times"/>
          <w:b/>
          <w:sz w:val="22"/>
          <w:szCs w:val="22"/>
        </w:rPr>
      </w:pPr>
    </w:p>
    <w:p w:rsidR="00F96942" w:rsidRPr="008D3F11" w:rsidRDefault="009325B1">
      <w:pPr>
        <w:tabs>
          <w:tab w:val="left" w:pos="1440"/>
        </w:tabs>
        <w:jc w:val="both"/>
        <w:rPr>
          <w:rFonts w:ascii="Times" w:hAnsi="Times"/>
          <w:b/>
          <w:sz w:val="22"/>
          <w:szCs w:val="22"/>
        </w:rPr>
      </w:pPr>
      <w:r w:rsidRPr="008D3F11">
        <w:rPr>
          <w:rFonts w:ascii="Times" w:hAnsi="Times"/>
          <w:b/>
          <w:sz w:val="22"/>
          <w:szCs w:val="22"/>
        </w:rPr>
        <w:t xml:space="preserve">Sec. 11-1.  </w:t>
      </w:r>
      <w:r w:rsidR="00F96942" w:rsidRPr="008D3F11">
        <w:rPr>
          <w:rFonts w:ascii="Times" w:hAnsi="Times"/>
          <w:b/>
          <w:sz w:val="22"/>
          <w:szCs w:val="22"/>
        </w:rPr>
        <w:t>Burning of trash, rubbish or r</w:t>
      </w:r>
      <w:r w:rsidRPr="008D3F11">
        <w:rPr>
          <w:rFonts w:ascii="Times" w:hAnsi="Times"/>
          <w:b/>
          <w:sz w:val="22"/>
          <w:szCs w:val="22"/>
        </w:rPr>
        <w:t xml:space="preserve">efuse within the city limits - </w:t>
      </w:r>
      <w:r w:rsidR="00F96942" w:rsidRPr="008D3F11">
        <w:rPr>
          <w:rFonts w:ascii="Times" w:hAnsi="Times"/>
          <w:b/>
          <w:sz w:val="22"/>
          <w:szCs w:val="22"/>
        </w:rPr>
        <w:t>Prohibited.</w:t>
      </w:r>
    </w:p>
    <w:p w:rsidR="00F96942" w:rsidRPr="008D3F11" w:rsidRDefault="00F96942">
      <w:pPr>
        <w:tabs>
          <w:tab w:val="left" w:pos="36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b/>
          <w:sz w:val="22"/>
          <w:szCs w:val="22"/>
        </w:rPr>
        <w:tab/>
      </w:r>
      <w:r w:rsidRPr="008D3F11">
        <w:rPr>
          <w:rFonts w:ascii="Times" w:hAnsi="Times"/>
          <w:sz w:val="22"/>
          <w:szCs w:val="22"/>
        </w:rPr>
        <w:t>(a)</w:t>
      </w:r>
      <w:r w:rsidRPr="008D3F11">
        <w:rPr>
          <w:rFonts w:ascii="Times" w:hAnsi="Times"/>
          <w:sz w:val="22"/>
          <w:szCs w:val="22"/>
        </w:rPr>
        <w:tab/>
        <w:t xml:space="preserve">From and after the date of the passage and approval of this </w:t>
      </w:r>
      <w:r w:rsidR="009325B1" w:rsidRPr="008D3F11">
        <w:rPr>
          <w:rFonts w:ascii="Times" w:hAnsi="Times"/>
          <w:sz w:val="22"/>
          <w:szCs w:val="22"/>
        </w:rPr>
        <w:t>Section</w:t>
      </w:r>
      <w:r w:rsidRPr="008D3F11">
        <w:rPr>
          <w:rFonts w:ascii="Times" w:hAnsi="Times"/>
          <w:sz w:val="22"/>
          <w:szCs w:val="22"/>
        </w:rPr>
        <w:t xml:space="preserve"> it shall be unlawful for any person to burn, or cause to be burned, any trash, rubbish, or refuse of </w:t>
      </w:r>
      <w:r w:rsidR="009325B1" w:rsidRPr="008D3F11">
        <w:rPr>
          <w:rFonts w:ascii="Times" w:hAnsi="Times"/>
          <w:sz w:val="22"/>
          <w:szCs w:val="22"/>
        </w:rPr>
        <w:t>any nature whatsoever, in an open fire within the city limits of the City of Potosi, Missouri, except as specifically provided below.</w:t>
      </w:r>
    </w:p>
    <w:p w:rsidR="009325B1" w:rsidRPr="008D3F11" w:rsidRDefault="009325B1">
      <w:pPr>
        <w:tabs>
          <w:tab w:val="left" w:pos="360"/>
          <w:tab w:val="left" w:pos="800"/>
        </w:tabs>
        <w:jc w:val="both"/>
        <w:rPr>
          <w:rFonts w:ascii="Times" w:hAnsi="Times"/>
          <w:sz w:val="22"/>
          <w:szCs w:val="22"/>
        </w:rPr>
      </w:pPr>
    </w:p>
    <w:p w:rsidR="009325B1" w:rsidRPr="008D3F11" w:rsidRDefault="009325B1">
      <w:pPr>
        <w:tabs>
          <w:tab w:val="left" w:pos="360"/>
          <w:tab w:val="left" w:pos="800"/>
        </w:tabs>
        <w:jc w:val="both"/>
        <w:rPr>
          <w:rFonts w:ascii="Times" w:hAnsi="Times"/>
          <w:sz w:val="22"/>
          <w:szCs w:val="22"/>
        </w:rPr>
      </w:pPr>
      <w:r w:rsidRPr="008D3F11">
        <w:rPr>
          <w:rFonts w:ascii="Times" w:hAnsi="Times"/>
          <w:sz w:val="22"/>
          <w:szCs w:val="22"/>
        </w:rPr>
        <w:tab/>
        <w:t>(b)</w:t>
      </w:r>
      <w:r w:rsidRPr="008D3F11">
        <w:rPr>
          <w:rFonts w:ascii="Times" w:hAnsi="Times"/>
          <w:sz w:val="22"/>
          <w:szCs w:val="22"/>
        </w:rPr>
        <w:tab/>
        <w:t>It shall be lawful to burn leaves, dead limbs, brush and other dry, non-poisonous and non-toxic vegetation only upon the following conditions:</w:t>
      </w:r>
    </w:p>
    <w:p w:rsidR="009325B1" w:rsidRPr="008D3F11" w:rsidRDefault="009325B1">
      <w:pPr>
        <w:tabs>
          <w:tab w:val="left" w:pos="360"/>
          <w:tab w:val="left" w:pos="800"/>
        </w:tabs>
        <w:jc w:val="both"/>
        <w:rPr>
          <w:rFonts w:ascii="Times" w:hAnsi="Times"/>
          <w:sz w:val="22"/>
          <w:szCs w:val="22"/>
        </w:rPr>
      </w:pPr>
    </w:p>
    <w:p w:rsidR="009325B1" w:rsidRPr="008D3F11" w:rsidRDefault="009325B1" w:rsidP="009325B1">
      <w:pPr>
        <w:tabs>
          <w:tab w:val="left" w:pos="360"/>
          <w:tab w:val="left" w:pos="800"/>
        </w:tabs>
        <w:ind w:left="1260" w:hanging="450"/>
        <w:jc w:val="both"/>
        <w:rPr>
          <w:rFonts w:ascii="Times" w:hAnsi="Times"/>
          <w:sz w:val="22"/>
          <w:szCs w:val="22"/>
        </w:rPr>
      </w:pPr>
      <w:r w:rsidRPr="008D3F11">
        <w:rPr>
          <w:rFonts w:ascii="Times" w:hAnsi="Times"/>
          <w:sz w:val="22"/>
          <w:szCs w:val="22"/>
        </w:rPr>
        <w:t>(1)</w:t>
      </w:r>
      <w:r w:rsidRPr="008D3F11">
        <w:rPr>
          <w:rFonts w:ascii="Times" w:hAnsi="Times"/>
          <w:sz w:val="22"/>
          <w:szCs w:val="22"/>
        </w:rPr>
        <w:tab/>
        <w:t xml:space="preserve">The owner or occupant of the property upon </w:t>
      </w:r>
      <w:r w:rsidR="006C73BA" w:rsidRPr="008D3F11">
        <w:rPr>
          <w:rFonts w:ascii="Times" w:hAnsi="Times"/>
          <w:sz w:val="22"/>
          <w:szCs w:val="22"/>
        </w:rPr>
        <w:t>which the burning is to be done, must notify the 911 non-emergency office at 573-438-1079 prior to any fire being started.</w:t>
      </w:r>
    </w:p>
    <w:p w:rsidR="009325B1" w:rsidRPr="008D3F11" w:rsidRDefault="009325B1" w:rsidP="009325B1">
      <w:pPr>
        <w:tabs>
          <w:tab w:val="left" w:pos="360"/>
          <w:tab w:val="left" w:pos="800"/>
        </w:tabs>
        <w:ind w:left="1260" w:hanging="450"/>
        <w:jc w:val="both"/>
        <w:rPr>
          <w:rFonts w:ascii="Times" w:hAnsi="Times"/>
          <w:sz w:val="22"/>
          <w:szCs w:val="22"/>
        </w:rPr>
      </w:pPr>
    </w:p>
    <w:p w:rsidR="009325B1" w:rsidRPr="008D3F11" w:rsidRDefault="009325B1" w:rsidP="009325B1">
      <w:pPr>
        <w:tabs>
          <w:tab w:val="left" w:pos="360"/>
          <w:tab w:val="left" w:pos="800"/>
        </w:tabs>
        <w:ind w:left="1260" w:hanging="450"/>
        <w:jc w:val="both"/>
        <w:rPr>
          <w:rFonts w:ascii="Times" w:hAnsi="Times"/>
          <w:sz w:val="22"/>
          <w:szCs w:val="22"/>
        </w:rPr>
      </w:pPr>
      <w:r w:rsidRPr="008D3F11">
        <w:rPr>
          <w:rFonts w:ascii="Times" w:hAnsi="Times"/>
          <w:sz w:val="22"/>
          <w:szCs w:val="22"/>
        </w:rPr>
        <w:t>(2)</w:t>
      </w:r>
      <w:r w:rsidRPr="008D3F11">
        <w:rPr>
          <w:rFonts w:ascii="Times" w:hAnsi="Times"/>
          <w:sz w:val="22"/>
          <w:szCs w:val="22"/>
        </w:rPr>
        <w:tab/>
        <w:t xml:space="preserve">No such fire may be started in or allowed to spread into any </w:t>
      </w:r>
      <w:r w:rsidR="006C73BA" w:rsidRPr="008D3F11">
        <w:rPr>
          <w:rFonts w:ascii="Times" w:hAnsi="Times"/>
          <w:sz w:val="22"/>
          <w:szCs w:val="22"/>
        </w:rPr>
        <w:t>C</w:t>
      </w:r>
      <w:r w:rsidRPr="008D3F11">
        <w:rPr>
          <w:rFonts w:ascii="Times" w:hAnsi="Times"/>
          <w:sz w:val="22"/>
          <w:szCs w:val="22"/>
        </w:rPr>
        <w:t xml:space="preserve">ity street or </w:t>
      </w:r>
      <w:r w:rsidR="006C73BA" w:rsidRPr="008D3F11">
        <w:rPr>
          <w:rFonts w:ascii="Times" w:hAnsi="Times"/>
          <w:sz w:val="22"/>
          <w:szCs w:val="22"/>
        </w:rPr>
        <w:t>C</w:t>
      </w:r>
      <w:r w:rsidRPr="008D3F11">
        <w:rPr>
          <w:rFonts w:ascii="Times" w:hAnsi="Times"/>
          <w:sz w:val="22"/>
          <w:szCs w:val="22"/>
        </w:rPr>
        <w:t xml:space="preserve">ity alley, or upon </w:t>
      </w:r>
      <w:r w:rsidR="006C73BA" w:rsidRPr="008D3F11">
        <w:rPr>
          <w:rFonts w:ascii="Times" w:hAnsi="Times"/>
          <w:sz w:val="22"/>
          <w:szCs w:val="22"/>
        </w:rPr>
        <w:t>C</w:t>
      </w:r>
      <w:r w:rsidRPr="008D3F11">
        <w:rPr>
          <w:rFonts w:ascii="Times" w:hAnsi="Times"/>
          <w:sz w:val="22"/>
          <w:szCs w:val="22"/>
        </w:rPr>
        <w:t>ity property.</w:t>
      </w:r>
    </w:p>
    <w:p w:rsidR="009325B1" w:rsidRPr="008D3F11" w:rsidRDefault="009325B1" w:rsidP="009325B1">
      <w:pPr>
        <w:tabs>
          <w:tab w:val="left" w:pos="360"/>
          <w:tab w:val="left" w:pos="800"/>
        </w:tabs>
        <w:ind w:left="1260" w:hanging="450"/>
        <w:jc w:val="both"/>
        <w:rPr>
          <w:rFonts w:ascii="Times" w:hAnsi="Times"/>
          <w:sz w:val="22"/>
          <w:szCs w:val="22"/>
        </w:rPr>
      </w:pPr>
    </w:p>
    <w:p w:rsidR="009325B1" w:rsidRPr="008D3F11" w:rsidRDefault="009325B1" w:rsidP="009325B1">
      <w:pPr>
        <w:tabs>
          <w:tab w:val="left" w:pos="360"/>
          <w:tab w:val="left" w:pos="800"/>
        </w:tabs>
        <w:ind w:left="1260" w:hanging="450"/>
        <w:jc w:val="both"/>
        <w:rPr>
          <w:rFonts w:ascii="Times" w:hAnsi="Times"/>
          <w:sz w:val="22"/>
          <w:szCs w:val="22"/>
        </w:rPr>
      </w:pPr>
      <w:r w:rsidRPr="008D3F11">
        <w:rPr>
          <w:rFonts w:ascii="Times" w:hAnsi="Times"/>
          <w:sz w:val="22"/>
          <w:szCs w:val="22"/>
        </w:rPr>
        <w:t>(3)</w:t>
      </w:r>
      <w:r w:rsidRPr="008D3F11">
        <w:rPr>
          <w:rFonts w:ascii="Times" w:hAnsi="Times"/>
          <w:sz w:val="22"/>
          <w:szCs w:val="22"/>
        </w:rPr>
        <w:tab/>
        <w:t xml:space="preserve">A fire may be maintained in a ditch adjacent to a </w:t>
      </w:r>
      <w:r w:rsidR="006C73BA" w:rsidRPr="008D3F11">
        <w:rPr>
          <w:rFonts w:ascii="Times" w:hAnsi="Times"/>
          <w:sz w:val="22"/>
          <w:szCs w:val="22"/>
        </w:rPr>
        <w:t>C</w:t>
      </w:r>
      <w:r w:rsidRPr="008D3F11">
        <w:rPr>
          <w:rFonts w:ascii="Times" w:hAnsi="Times"/>
          <w:sz w:val="22"/>
          <w:szCs w:val="22"/>
        </w:rPr>
        <w:t xml:space="preserve">ity street or </w:t>
      </w:r>
      <w:r w:rsidR="006C73BA" w:rsidRPr="008D3F11">
        <w:rPr>
          <w:rFonts w:ascii="Times" w:hAnsi="Times"/>
          <w:sz w:val="22"/>
          <w:szCs w:val="22"/>
        </w:rPr>
        <w:t>C</w:t>
      </w:r>
      <w:r w:rsidRPr="008D3F11">
        <w:rPr>
          <w:rFonts w:ascii="Times" w:hAnsi="Times"/>
          <w:sz w:val="22"/>
          <w:szCs w:val="22"/>
        </w:rPr>
        <w:t>ity alley, upon the property owner's property, provided that the fire is not allowed to burn into the street or alleyway, traffic is in no way impeded, there are no parked motor vehicles within fifty feet of the fire, and the property owner removes all debris and ash from the ditch within 48 hours of burning.</w:t>
      </w:r>
    </w:p>
    <w:p w:rsidR="009325B1" w:rsidRPr="008D3F11" w:rsidRDefault="009325B1" w:rsidP="009325B1">
      <w:pPr>
        <w:tabs>
          <w:tab w:val="left" w:pos="360"/>
          <w:tab w:val="left" w:pos="800"/>
        </w:tabs>
        <w:ind w:left="1260" w:hanging="450"/>
        <w:jc w:val="both"/>
        <w:rPr>
          <w:rFonts w:ascii="Times" w:hAnsi="Times"/>
          <w:sz w:val="22"/>
          <w:szCs w:val="22"/>
        </w:rPr>
      </w:pPr>
    </w:p>
    <w:p w:rsidR="009325B1" w:rsidRPr="008D3F11" w:rsidRDefault="009325B1" w:rsidP="009325B1">
      <w:pPr>
        <w:tabs>
          <w:tab w:val="left" w:pos="360"/>
          <w:tab w:val="left" w:pos="800"/>
        </w:tabs>
        <w:ind w:left="1260" w:hanging="450"/>
        <w:jc w:val="both"/>
        <w:rPr>
          <w:rFonts w:ascii="Times" w:hAnsi="Times"/>
          <w:sz w:val="22"/>
          <w:szCs w:val="22"/>
        </w:rPr>
      </w:pPr>
      <w:r w:rsidRPr="008D3F11">
        <w:rPr>
          <w:rFonts w:ascii="Times" w:hAnsi="Times"/>
          <w:sz w:val="22"/>
          <w:szCs w:val="22"/>
        </w:rPr>
        <w:t>(4)</w:t>
      </w:r>
      <w:r w:rsidRPr="008D3F11">
        <w:rPr>
          <w:rFonts w:ascii="Times" w:hAnsi="Times"/>
          <w:sz w:val="22"/>
          <w:szCs w:val="22"/>
        </w:rPr>
        <w:tab/>
        <w:t>Except as provided in subsection (3) above, no such fire may be started or allowed to burn any closer than fifty feet from any building line or fifteen feet from any boundary line, whichever is greater.</w:t>
      </w:r>
    </w:p>
    <w:p w:rsidR="009325B1" w:rsidRPr="008D3F11" w:rsidRDefault="009325B1" w:rsidP="009325B1">
      <w:pPr>
        <w:tabs>
          <w:tab w:val="left" w:pos="360"/>
          <w:tab w:val="left" w:pos="800"/>
        </w:tabs>
        <w:ind w:left="1260" w:hanging="450"/>
        <w:jc w:val="both"/>
        <w:rPr>
          <w:rFonts w:ascii="Times" w:hAnsi="Times"/>
          <w:sz w:val="22"/>
          <w:szCs w:val="22"/>
        </w:rPr>
      </w:pPr>
    </w:p>
    <w:p w:rsidR="009325B1" w:rsidRPr="008D3F11" w:rsidRDefault="009325B1" w:rsidP="009325B1">
      <w:pPr>
        <w:tabs>
          <w:tab w:val="left" w:pos="360"/>
          <w:tab w:val="left" w:pos="800"/>
        </w:tabs>
        <w:ind w:left="1260" w:hanging="450"/>
        <w:jc w:val="both"/>
        <w:rPr>
          <w:rFonts w:ascii="Times" w:hAnsi="Times"/>
          <w:sz w:val="22"/>
          <w:szCs w:val="22"/>
        </w:rPr>
      </w:pPr>
      <w:r w:rsidRPr="008D3F11">
        <w:rPr>
          <w:rFonts w:ascii="Times" w:hAnsi="Times"/>
          <w:sz w:val="22"/>
          <w:szCs w:val="22"/>
        </w:rPr>
        <w:t>(5)</w:t>
      </w:r>
      <w:r w:rsidRPr="008D3F11">
        <w:rPr>
          <w:rFonts w:ascii="Times" w:hAnsi="Times"/>
          <w:sz w:val="22"/>
          <w:szCs w:val="22"/>
        </w:rPr>
        <w:tab/>
        <w:t>The fire must be attended to at all times by a person of not less than 18 years old, physically present at all times while the fire is burning, and with adequate firefighting equipment in proper functioning order to control and prevent the spread of the fire.</w:t>
      </w:r>
    </w:p>
    <w:p w:rsidR="009325B1" w:rsidRPr="008D3F11" w:rsidRDefault="009325B1" w:rsidP="009325B1">
      <w:pPr>
        <w:tabs>
          <w:tab w:val="left" w:pos="360"/>
          <w:tab w:val="left" w:pos="800"/>
        </w:tabs>
        <w:ind w:left="1260" w:hanging="450"/>
        <w:jc w:val="both"/>
        <w:rPr>
          <w:rFonts w:ascii="Times" w:hAnsi="Times"/>
          <w:sz w:val="22"/>
          <w:szCs w:val="22"/>
        </w:rPr>
      </w:pPr>
    </w:p>
    <w:p w:rsidR="009325B1" w:rsidRPr="008D3F11" w:rsidRDefault="009325B1" w:rsidP="009325B1">
      <w:pPr>
        <w:tabs>
          <w:tab w:val="left" w:pos="360"/>
          <w:tab w:val="left" w:pos="800"/>
        </w:tabs>
        <w:ind w:left="1260" w:hanging="450"/>
        <w:jc w:val="both"/>
        <w:rPr>
          <w:rFonts w:ascii="Times" w:hAnsi="Times"/>
          <w:sz w:val="22"/>
          <w:szCs w:val="22"/>
        </w:rPr>
      </w:pPr>
      <w:r w:rsidRPr="008D3F11">
        <w:rPr>
          <w:rFonts w:ascii="Times" w:hAnsi="Times"/>
          <w:sz w:val="22"/>
          <w:szCs w:val="22"/>
        </w:rPr>
        <w:t>(6)</w:t>
      </w:r>
      <w:r w:rsidRPr="008D3F11">
        <w:rPr>
          <w:rFonts w:ascii="Times" w:hAnsi="Times"/>
          <w:sz w:val="22"/>
          <w:szCs w:val="22"/>
        </w:rPr>
        <w:tab/>
        <w:t>All such fires must be completely extinguished at sundown.</w:t>
      </w:r>
    </w:p>
    <w:p w:rsidR="009325B1" w:rsidRPr="008D3F11" w:rsidRDefault="009325B1" w:rsidP="009325B1">
      <w:pPr>
        <w:tabs>
          <w:tab w:val="left" w:pos="360"/>
          <w:tab w:val="left" w:pos="800"/>
        </w:tabs>
        <w:ind w:left="1260" w:hanging="450"/>
        <w:jc w:val="both"/>
        <w:rPr>
          <w:rFonts w:ascii="Times" w:hAnsi="Times"/>
          <w:sz w:val="22"/>
          <w:szCs w:val="22"/>
        </w:rPr>
      </w:pPr>
    </w:p>
    <w:p w:rsidR="009325B1" w:rsidRPr="008D3F11" w:rsidRDefault="009325B1" w:rsidP="009325B1">
      <w:pPr>
        <w:tabs>
          <w:tab w:val="left" w:pos="360"/>
          <w:tab w:val="left" w:pos="800"/>
        </w:tabs>
        <w:ind w:left="1260" w:hanging="450"/>
        <w:jc w:val="both"/>
        <w:rPr>
          <w:rFonts w:ascii="Times" w:hAnsi="Times"/>
          <w:sz w:val="22"/>
          <w:szCs w:val="22"/>
        </w:rPr>
      </w:pPr>
      <w:r w:rsidRPr="008D3F11">
        <w:rPr>
          <w:rFonts w:ascii="Times" w:hAnsi="Times"/>
          <w:sz w:val="22"/>
          <w:szCs w:val="22"/>
        </w:rPr>
        <w:t>(7)</w:t>
      </w:r>
      <w:r w:rsidRPr="008D3F11">
        <w:rPr>
          <w:rFonts w:ascii="Times" w:hAnsi="Times"/>
          <w:sz w:val="22"/>
          <w:szCs w:val="22"/>
        </w:rPr>
        <w:tab/>
        <w:t xml:space="preserve">Such burning is not banned by the State of </w:t>
      </w:r>
      <w:smartTag w:uri="urn:schemas-microsoft-com:office:smarttags" w:element="State">
        <w:smartTag w:uri="urn:schemas-microsoft-com:office:smarttags" w:element="place">
          <w:r w:rsidRPr="008D3F11">
            <w:rPr>
              <w:rFonts w:ascii="Times" w:hAnsi="Times"/>
              <w:sz w:val="22"/>
              <w:szCs w:val="22"/>
            </w:rPr>
            <w:t>Missouri</w:t>
          </w:r>
        </w:smartTag>
      </w:smartTag>
      <w:r w:rsidRPr="008D3F11">
        <w:rPr>
          <w:rFonts w:ascii="Times" w:hAnsi="Times"/>
          <w:sz w:val="22"/>
          <w:szCs w:val="22"/>
        </w:rPr>
        <w:t>.</w:t>
      </w:r>
    </w:p>
    <w:p w:rsidR="00F96942" w:rsidRPr="008D3F11" w:rsidRDefault="00F96942">
      <w:pPr>
        <w:tabs>
          <w:tab w:val="left" w:pos="800"/>
        </w:tabs>
        <w:jc w:val="both"/>
        <w:rPr>
          <w:rFonts w:ascii="Times" w:hAnsi="Times"/>
          <w:sz w:val="22"/>
          <w:szCs w:val="22"/>
        </w:rPr>
      </w:pPr>
    </w:p>
    <w:p w:rsidR="009325B1" w:rsidRPr="008D3F11" w:rsidRDefault="009325B1" w:rsidP="00D07F18">
      <w:pPr>
        <w:tabs>
          <w:tab w:val="left" w:pos="360"/>
          <w:tab w:val="left" w:pos="800"/>
        </w:tabs>
        <w:jc w:val="both"/>
        <w:rPr>
          <w:rFonts w:ascii="Times" w:hAnsi="Times"/>
          <w:sz w:val="22"/>
          <w:szCs w:val="22"/>
        </w:rPr>
      </w:pPr>
      <w:r w:rsidRPr="008D3F11">
        <w:rPr>
          <w:rFonts w:ascii="Times" w:hAnsi="Times"/>
          <w:sz w:val="22"/>
          <w:szCs w:val="22"/>
        </w:rPr>
        <w:tab/>
        <w:t>(c)</w:t>
      </w:r>
      <w:r w:rsidRPr="008D3F11">
        <w:rPr>
          <w:rFonts w:ascii="Times" w:hAnsi="Times"/>
          <w:sz w:val="22"/>
          <w:szCs w:val="22"/>
        </w:rPr>
        <w:tab/>
      </w:r>
      <w:r w:rsidR="00D07F18" w:rsidRPr="008D3F11">
        <w:rPr>
          <w:rFonts w:ascii="Times" w:hAnsi="Times"/>
          <w:sz w:val="22"/>
          <w:szCs w:val="22"/>
        </w:rPr>
        <w:t>This section is passed for the protection of public health and safety.</w:t>
      </w:r>
    </w:p>
    <w:p w:rsidR="009325B1" w:rsidRPr="008D3F11" w:rsidRDefault="009325B1">
      <w:pPr>
        <w:tabs>
          <w:tab w:val="left" w:pos="800"/>
        </w:tabs>
        <w:jc w:val="both"/>
        <w:rPr>
          <w:rFonts w:ascii="Times" w:hAnsi="Times"/>
          <w:sz w:val="22"/>
          <w:szCs w:val="22"/>
        </w:rPr>
      </w:pPr>
    </w:p>
    <w:p w:rsidR="00F96942" w:rsidRPr="008D3F11" w:rsidRDefault="009325B1">
      <w:pPr>
        <w:tabs>
          <w:tab w:val="left" w:pos="360"/>
          <w:tab w:val="left" w:pos="800"/>
        </w:tabs>
        <w:jc w:val="both"/>
        <w:rPr>
          <w:rFonts w:ascii="Times" w:hAnsi="Times"/>
          <w:sz w:val="22"/>
          <w:szCs w:val="22"/>
        </w:rPr>
      </w:pPr>
      <w:r w:rsidRPr="008D3F11">
        <w:rPr>
          <w:rFonts w:ascii="Times" w:hAnsi="Times"/>
          <w:sz w:val="22"/>
          <w:szCs w:val="22"/>
        </w:rPr>
        <w:tab/>
        <w:t>(d</w:t>
      </w:r>
      <w:r w:rsidR="00F96942" w:rsidRPr="008D3F11">
        <w:rPr>
          <w:rFonts w:ascii="Times" w:hAnsi="Times"/>
          <w:sz w:val="22"/>
          <w:szCs w:val="22"/>
        </w:rPr>
        <w:t>)</w:t>
      </w:r>
      <w:r w:rsidR="00F96942" w:rsidRPr="008D3F11">
        <w:rPr>
          <w:rFonts w:ascii="Times" w:hAnsi="Times"/>
          <w:sz w:val="22"/>
          <w:szCs w:val="22"/>
        </w:rPr>
        <w:tab/>
      </w:r>
      <w:r w:rsidR="00D07F18" w:rsidRPr="008D3F11">
        <w:rPr>
          <w:rFonts w:ascii="Times" w:hAnsi="Times"/>
          <w:sz w:val="22"/>
          <w:szCs w:val="22"/>
        </w:rPr>
        <w:t xml:space="preserve">In addition to any other penalty as provided in Section 11-2 of this Code of Ordinances, any violation of this section shall make both the person starting or maintaining the fire and the property owner upon which a fire has been started, civilly liable for any and all damage which may be caused by any such fire, and to any penalty from the State of Missouri.  (Ord. 447, §§1-2; </w:t>
      </w:r>
      <w:r w:rsidR="001661D4" w:rsidRPr="008D3F11">
        <w:rPr>
          <w:rFonts w:ascii="Times" w:hAnsi="Times"/>
          <w:sz w:val="22"/>
          <w:szCs w:val="22"/>
        </w:rPr>
        <w:t xml:space="preserve">Ord. 848; </w:t>
      </w:r>
      <w:r w:rsidR="00D07F18" w:rsidRPr="008D3F11">
        <w:rPr>
          <w:rFonts w:ascii="Times" w:hAnsi="Times"/>
          <w:sz w:val="22"/>
          <w:szCs w:val="22"/>
        </w:rPr>
        <w:t xml:space="preserve">Ord. 849, </w:t>
      </w:r>
      <w:r w:rsidR="00D07F18" w:rsidRPr="008D3F11">
        <w:rPr>
          <w:rFonts w:ascii="Times" w:hAnsi="Times" w:hint="eastAsia"/>
          <w:sz w:val="22"/>
          <w:szCs w:val="22"/>
        </w:rPr>
        <w:t>§</w:t>
      </w:r>
      <w:r w:rsidR="00D07F18" w:rsidRPr="008D3F11">
        <w:rPr>
          <w:rFonts w:ascii="Times" w:hAnsi="Times"/>
          <w:sz w:val="22"/>
          <w:szCs w:val="22"/>
        </w:rPr>
        <w:t>1</w:t>
      </w:r>
      <w:r w:rsidR="006C73BA" w:rsidRPr="008D3F11">
        <w:rPr>
          <w:rFonts w:ascii="Times" w:hAnsi="Times"/>
          <w:sz w:val="22"/>
          <w:szCs w:val="22"/>
        </w:rPr>
        <w:t xml:space="preserve">; Ord. 1123, </w:t>
      </w:r>
      <w:r w:rsidR="006C73BA" w:rsidRPr="008D3F11">
        <w:rPr>
          <w:rFonts w:ascii="Times" w:hAnsi="Times" w:cs="Times"/>
          <w:sz w:val="22"/>
          <w:szCs w:val="22"/>
        </w:rPr>
        <w:t>§</w:t>
      </w:r>
      <w:r w:rsidR="006C73BA" w:rsidRPr="008D3F11">
        <w:rPr>
          <w:rFonts w:ascii="Times" w:hAnsi="Times"/>
          <w:sz w:val="22"/>
          <w:szCs w:val="22"/>
        </w:rPr>
        <w:t>1)</w:t>
      </w:r>
    </w:p>
    <w:p w:rsidR="00F96942" w:rsidRPr="008D3F11" w:rsidRDefault="00F96942">
      <w:pPr>
        <w:tabs>
          <w:tab w:val="left" w:pos="360"/>
          <w:tab w:val="left" w:pos="800"/>
        </w:tabs>
        <w:jc w:val="both"/>
        <w:rPr>
          <w:rFonts w:ascii="Times" w:hAnsi="Times"/>
          <w:sz w:val="22"/>
          <w:szCs w:val="22"/>
        </w:rPr>
      </w:pPr>
    </w:p>
    <w:p w:rsidR="00260E55" w:rsidRPr="008D3F11" w:rsidRDefault="00260E55">
      <w:pPr>
        <w:tabs>
          <w:tab w:val="left" w:pos="360"/>
          <w:tab w:val="left" w:pos="800"/>
        </w:tabs>
        <w:jc w:val="both"/>
        <w:rPr>
          <w:rFonts w:ascii="Times" w:hAnsi="Times"/>
          <w:i/>
          <w:sz w:val="18"/>
          <w:szCs w:val="18"/>
        </w:rPr>
      </w:pPr>
      <w:r w:rsidRPr="008D3F11">
        <w:rPr>
          <w:rFonts w:ascii="Times" w:hAnsi="Times"/>
          <w:i/>
          <w:sz w:val="18"/>
          <w:szCs w:val="18"/>
        </w:rPr>
        <w:t xml:space="preserve">(Revised </w:t>
      </w:r>
      <w:r w:rsidR="006C73BA" w:rsidRPr="008D3F11">
        <w:rPr>
          <w:rFonts w:ascii="Times" w:hAnsi="Times"/>
          <w:i/>
          <w:sz w:val="18"/>
          <w:szCs w:val="18"/>
        </w:rPr>
        <w:t>07/17</w:t>
      </w:r>
      <w:r w:rsidRPr="008D3F11">
        <w:rPr>
          <w:rFonts w:ascii="Times" w:hAnsi="Times"/>
          <w:i/>
          <w:sz w:val="18"/>
          <w:szCs w:val="18"/>
        </w:rPr>
        <w:t>)</w:t>
      </w:r>
    </w:p>
    <w:p w:rsidR="00F96942" w:rsidRPr="008D3F11" w:rsidRDefault="00260E55">
      <w:pPr>
        <w:tabs>
          <w:tab w:val="left" w:pos="360"/>
          <w:tab w:val="left" w:pos="800"/>
        </w:tabs>
        <w:jc w:val="both"/>
        <w:rPr>
          <w:rFonts w:ascii="Times" w:hAnsi="Times"/>
          <w:b/>
          <w:sz w:val="22"/>
          <w:szCs w:val="22"/>
        </w:rPr>
      </w:pPr>
      <w:r w:rsidRPr="008D3F11">
        <w:rPr>
          <w:rFonts w:ascii="Times" w:hAnsi="Times"/>
          <w:b/>
          <w:sz w:val="22"/>
          <w:szCs w:val="22"/>
        </w:rPr>
        <w:br w:type="page"/>
      </w:r>
      <w:r w:rsidR="00F96942" w:rsidRPr="008D3F11">
        <w:rPr>
          <w:rFonts w:ascii="Times" w:hAnsi="Times"/>
          <w:b/>
          <w:sz w:val="22"/>
          <w:szCs w:val="22"/>
        </w:rPr>
        <w:lastRenderedPageBreak/>
        <w:t>Sec. 11-2.  Penalties for unauthorized burning in restricted areas.</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b/>
          <w:sz w:val="22"/>
          <w:szCs w:val="22"/>
        </w:rPr>
        <w:tab/>
      </w:r>
      <w:r w:rsidRPr="008D3F11">
        <w:rPr>
          <w:rFonts w:ascii="Times" w:hAnsi="Times"/>
          <w:sz w:val="22"/>
          <w:szCs w:val="22"/>
        </w:rPr>
        <w:t>Any person violating this ordinance shall, upon conviction thereof, be punished by a fine of not less than five dollars ($5.00) nor more than five hundred dollars ($500.00).  (Ord. 447, §4</w:t>
      </w:r>
      <w:r w:rsidR="00260E55" w:rsidRPr="008D3F11">
        <w:rPr>
          <w:rFonts w:ascii="Times" w:hAnsi="Times"/>
          <w:sz w:val="22"/>
          <w:szCs w:val="22"/>
        </w:rPr>
        <w:t>; Ord</w:t>
      </w:r>
      <w:r w:rsidRPr="008D3F11">
        <w:rPr>
          <w:rFonts w:ascii="Times" w:hAnsi="Times"/>
          <w:sz w:val="22"/>
          <w:szCs w:val="22"/>
        </w:rPr>
        <w:t>. 479, §3.)</w:t>
      </w:r>
    </w:p>
    <w:p w:rsidR="00F96942" w:rsidRPr="008D3F11" w:rsidRDefault="00F96942">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F96942" w:rsidRPr="008D3F11" w:rsidRDefault="00260E55">
      <w:pPr>
        <w:tabs>
          <w:tab w:val="left" w:pos="800"/>
          <w:tab w:val="left" w:pos="1260"/>
        </w:tabs>
        <w:jc w:val="both"/>
        <w:rPr>
          <w:rFonts w:ascii="Times" w:hAnsi="Times"/>
          <w:b/>
          <w:sz w:val="22"/>
          <w:szCs w:val="22"/>
        </w:rPr>
      </w:pPr>
      <w:r w:rsidRPr="008D3F11">
        <w:rPr>
          <w:rFonts w:ascii="Times" w:hAnsi="Times"/>
          <w:b/>
          <w:sz w:val="22"/>
          <w:szCs w:val="22"/>
        </w:rPr>
        <w:t xml:space="preserve">Sec. 11-3.  </w:t>
      </w:r>
      <w:r w:rsidR="00F96942" w:rsidRPr="008D3F11">
        <w:rPr>
          <w:rFonts w:ascii="Times" w:hAnsi="Times"/>
          <w:b/>
          <w:sz w:val="22"/>
          <w:szCs w:val="22"/>
        </w:rPr>
        <w:t>Regulating service stations; handling of gasoline and oil.</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b/>
          <w:sz w:val="22"/>
          <w:szCs w:val="22"/>
        </w:rPr>
        <w:tab/>
      </w:r>
      <w:r w:rsidRPr="008D3F11">
        <w:rPr>
          <w:rFonts w:ascii="Times" w:hAnsi="Times"/>
          <w:sz w:val="22"/>
          <w:szCs w:val="22"/>
        </w:rPr>
        <w:t>(a)</w:t>
      </w:r>
      <w:r w:rsidRPr="008D3F11">
        <w:rPr>
          <w:rFonts w:ascii="Times" w:hAnsi="Times"/>
          <w:sz w:val="22"/>
          <w:szCs w:val="22"/>
        </w:rPr>
        <w:tab/>
      </w:r>
      <w:r w:rsidRPr="008D3F11">
        <w:rPr>
          <w:rFonts w:ascii="Times" w:hAnsi="Times"/>
          <w:b/>
          <w:sz w:val="22"/>
          <w:szCs w:val="22"/>
        </w:rPr>
        <w:t>Definitions</w:t>
      </w:r>
      <w:r w:rsidRPr="008D3F11">
        <w:rPr>
          <w:rFonts w:ascii="Times" w:hAnsi="Times"/>
          <w:b/>
          <w:i/>
          <w:sz w:val="22"/>
          <w:szCs w:val="22"/>
        </w:rPr>
        <w:t xml:space="preserve"> - </w:t>
      </w:r>
      <w:r w:rsidRPr="008D3F11">
        <w:rPr>
          <w:rFonts w:ascii="Times" w:hAnsi="Times"/>
          <w:sz w:val="22"/>
          <w:szCs w:val="22"/>
        </w:rPr>
        <w:t xml:space="preserve">As used herein, the term </w:t>
      </w:r>
      <w:r w:rsidRPr="008D3F11">
        <w:rPr>
          <w:rFonts w:ascii="Times" w:hAnsi="Times"/>
          <w:i/>
          <w:sz w:val="22"/>
          <w:szCs w:val="22"/>
        </w:rPr>
        <w:t>"service station"</w:t>
      </w:r>
      <w:r w:rsidRPr="008D3F11">
        <w:rPr>
          <w:rFonts w:ascii="Times" w:hAnsi="Times"/>
          <w:sz w:val="22"/>
          <w:szCs w:val="22"/>
        </w:rPr>
        <w:t xml:space="preserve"> shall mean a place of business where gasoline or any highly volatile fuels for motor vehicles or internal combustion engines are sold or offered for sale at retail and dispensed into fuel tanks of such motor vehicles including service stations which provide mechanical services to automobiles.  </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i/>
          <w:sz w:val="22"/>
          <w:szCs w:val="22"/>
        </w:rPr>
        <w:tab/>
        <w:t>"Gasoline</w:t>
      </w:r>
      <w:r w:rsidRPr="008D3F11">
        <w:rPr>
          <w:rFonts w:ascii="Times" w:hAnsi="Times"/>
          <w:sz w:val="22"/>
          <w:szCs w:val="22"/>
        </w:rPr>
        <w:t xml:space="preserve">" as defined herein shall also include diesel or other propellants for motor vehicles.  </w:t>
      </w:r>
      <w:r w:rsidRPr="008D3F11">
        <w:rPr>
          <w:rFonts w:ascii="Times" w:hAnsi="Times"/>
          <w:i/>
          <w:sz w:val="22"/>
          <w:szCs w:val="22"/>
        </w:rPr>
        <w:t>Oil</w:t>
      </w:r>
      <w:r w:rsidRPr="008D3F11">
        <w:rPr>
          <w:rFonts w:ascii="Times" w:hAnsi="Times"/>
          <w:sz w:val="22"/>
          <w:szCs w:val="22"/>
        </w:rPr>
        <w:t xml:space="preserve"> as used herein shall mean any substance having a petroleum base.</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(b)</w:t>
      </w:r>
      <w:r w:rsidRPr="008D3F11">
        <w:rPr>
          <w:rFonts w:ascii="Times" w:hAnsi="Times"/>
          <w:sz w:val="22"/>
          <w:szCs w:val="22"/>
        </w:rPr>
        <w:tab/>
      </w:r>
      <w:r w:rsidRPr="008D3F11">
        <w:rPr>
          <w:rFonts w:ascii="Times" w:hAnsi="Times"/>
          <w:b/>
          <w:sz w:val="22"/>
          <w:szCs w:val="22"/>
        </w:rPr>
        <w:t>Service stations shall be kept free of fire hazards</w:t>
      </w:r>
      <w:r w:rsidRPr="008D3F11">
        <w:rPr>
          <w:rFonts w:ascii="Times" w:hAnsi="Times"/>
          <w:b/>
          <w:i/>
          <w:sz w:val="22"/>
          <w:szCs w:val="22"/>
        </w:rPr>
        <w:t xml:space="preserve"> - </w:t>
      </w:r>
      <w:r w:rsidRPr="008D3F11">
        <w:rPr>
          <w:rFonts w:ascii="Times" w:hAnsi="Times"/>
          <w:sz w:val="22"/>
          <w:szCs w:val="22"/>
        </w:rPr>
        <w:t>All service stations as defined herein shall be kept free of all debris, rubbish and trash.  Any service station which allows to accumulate on the property thereof any rubbish, trash or debris which creates a fire hazard or affords a breeding place or nesting place for mosquitoes, flies, rodents, rats, and other vermin, is hereby specifically made subject to this Ordinance and such debris, rubbish, or trash is hereby declared a public nuisance.</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(c)</w:t>
      </w:r>
      <w:r w:rsidRPr="008D3F11">
        <w:rPr>
          <w:rFonts w:ascii="Times" w:hAnsi="Times"/>
          <w:sz w:val="22"/>
          <w:szCs w:val="22"/>
        </w:rPr>
        <w:tab/>
      </w:r>
      <w:r w:rsidRPr="008D3F11">
        <w:rPr>
          <w:rFonts w:ascii="Times" w:hAnsi="Times"/>
          <w:b/>
          <w:sz w:val="22"/>
          <w:szCs w:val="22"/>
        </w:rPr>
        <w:t>Nuisance involving petroleum products unlawful</w:t>
      </w:r>
      <w:r w:rsidRPr="008D3F11">
        <w:rPr>
          <w:rFonts w:ascii="Times" w:hAnsi="Times"/>
          <w:b/>
          <w:i/>
          <w:sz w:val="22"/>
          <w:szCs w:val="22"/>
        </w:rPr>
        <w:t xml:space="preserve"> - </w:t>
      </w:r>
      <w:r w:rsidRPr="008D3F11">
        <w:rPr>
          <w:rFonts w:ascii="Times" w:hAnsi="Times"/>
          <w:sz w:val="22"/>
          <w:szCs w:val="22"/>
        </w:rPr>
        <w:t>It shall be unlawful for any person, whether individual, partnership, or corporation, to create or maintain a nuisance as defined in subsection (b).</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(d)</w:t>
      </w:r>
      <w:r w:rsidRPr="008D3F11">
        <w:rPr>
          <w:rFonts w:ascii="Times" w:hAnsi="Times"/>
          <w:sz w:val="22"/>
          <w:szCs w:val="22"/>
        </w:rPr>
        <w:tab/>
      </w:r>
      <w:r w:rsidRPr="008D3F11">
        <w:rPr>
          <w:rFonts w:ascii="Times" w:hAnsi="Times"/>
          <w:b/>
          <w:sz w:val="22"/>
          <w:szCs w:val="22"/>
        </w:rPr>
        <w:t>Notice to remove nuisance -</w:t>
      </w:r>
      <w:r w:rsidRPr="008D3F11">
        <w:rPr>
          <w:rFonts w:ascii="Times" w:hAnsi="Times"/>
          <w:b/>
          <w:i/>
          <w:sz w:val="22"/>
          <w:szCs w:val="22"/>
        </w:rPr>
        <w:t xml:space="preserve"> </w:t>
      </w:r>
      <w:r w:rsidRPr="008D3F11">
        <w:rPr>
          <w:rFonts w:ascii="Times" w:hAnsi="Times"/>
          <w:sz w:val="22"/>
          <w:szCs w:val="22"/>
        </w:rPr>
        <w:t>Whenever the chief of police or his duly authorized representative determines that any debris, rubbish or trash is a nuisance as defined herein, he shall cause written notice to be served upon the owner of the service station, if he can be located, or the person in custody of such service station by registered mail or by personal service.  The notice shall state that the debris, rubbish or trash is deemed a nuisance within the provisions of subsection (b) hereof and shall briefly state the facts deemed to constitute such nuisance within the terms of this Ordinance, and state that the nuisance shall be abated within seven days from the receipt of such notice.</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(e)</w:t>
      </w:r>
      <w:r w:rsidRPr="008D3F11">
        <w:rPr>
          <w:rFonts w:ascii="Times" w:hAnsi="Times"/>
          <w:sz w:val="22"/>
          <w:szCs w:val="22"/>
        </w:rPr>
        <w:tab/>
      </w:r>
      <w:r w:rsidRPr="008D3F11">
        <w:rPr>
          <w:rFonts w:ascii="Times" w:hAnsi="Times"/>
          <w:b/>
          <w:sz w:val="22"/>
          <w:szCs w:val="22"/>
        </w:rPr>
        <w:t>Failure to comply with notice -</w:t>
      </w:r>
      <w:r w:rsidRPr="008D3F11">
        <w:rPr>
          <w:rFonts w:ascii="Times" w:hAnsi="Times"/>
          <w:b/>
          <w:i/>
          <w:sz w:val="22"/>
          <w:szCs w:val="22"/>
        </w:rPr>
        <w:t xml:space="preserve"> </w:t>
      </w:r>
      <w:r w:rsidRPr="008D3F11">
        <w:rPr>
          <w:rFonts w:ascii="Times" w:hAnsi="Times"/>
          <w:sz w:val="22"/>
          <w:szCs w:val="22"/>
        </w:rPr>
        <w:t>Any person receiving the notice provided for shall comply with the provisions of the notice requiring abatement.  Failure to comply with this provision is unlawful.</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(f)</w:t>
      </w:r>
      <w:r w:rsidRPr="008D3F11">
        <w:rPr>
          <w:rFonts w:ascii="Times" w:hAnsi="Times"/>
          <w:sz w:val="22"/>
          <w:szCs w:val="22"/>
        </w:rPr>
        <w:tab/>
      </w:r>
      <w:r w:rsidRPr="008D3F11">
        <w:rPr>
          <w:rFonts w:ascii="Times" w:hAnsi="Times"/>
          <w:b/>
          <w:sz w:val="22"/>
          <w:szCs w:val="22"/>
        </w:rPr>
        <w:t>Spilling or discharging of oil or gasoline unlawful -</w:t>
      </w:r>
      <w:r w:rsidRPr="008D3F11">
        <w:rPr>
          <w:rFonts w:ascii="Times" w:hAnsi="Times"/>
          <w:b/>
          <w:i/>
          <w:sz w:val="22"/>
          <w:szCs w:val="22"/>
        </w:rPr>
        <w:t xml:space="preserve"> </w:t>
      </w:r>
      <w:r w:rsidRPr="008D3F11">
        <w:rPr>
          <w:rFonts w:ascii="Times" w:hAnsi="Times"/>
          <w:sz w:val="22"/>
          <w:szCs w:val="22"/>
        </w:rPr>
        <w:t xml:space="preserve">It shall be unlawful for any service station to discharge upon property, public </w:t>
      </w:r>
      <w:r w:rsidR="007D35BC" w:rsidRPr="008D3F11">
        <w:rPr>
          <w:rFonts w:ascii="Times" w:hAnsi="Times"/>
          <w:sz w:val="22"/>
          <w:szCs w:val="22"/>
        </w:rPr>
        <w:t>or private</w:t>
      </w:r>
      <w:r w:rsidRPr="008D3F11">
        <w:rPr>
          <w:rFonts w:ascii="Times" w:hAnsi="Times"/>
          <w:sz w:val="22"/>
          <w:szCs w:val="22"/>
        </w:rPr>
        <w:t>, gasoline as defined herein.  It shall be further unlawful for any service station to spill or discharge upon property, public or private, oil as described herein.</w:t>
      </w:r>
    </w:p>
    <w:p w:rsidR="007D35BC" w:rsidRPr="008D3F11" w:rsidRDefault="007D35BC">
      <w:pPr>
        <w:tabs>
          <w:tab w:val="left" w:pos="360"/>
          <w:tab w:val="left" w:pos="800"/>
        </w:tabs>
        <w:jc w:val="both"/>
        <w:rPr>
          <w:rFonts w:ascii="Times" w:hAnsi="Times"/>
          <w:sz w:val="22"/>
          <w:szCs w:val="22"/>
        </w:rPr>
      </w:pPr>
    </w:p>
    <w:p w:rsidR="0003121C" w:rsidRPr="008D3F11" w:rsidRDefault="0003121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rsidP="007D35BC">
      <w:pPr>
        <w:tabs>
          <w:tab w:val="left" w:pos="360"/>
          <w:tab w:val="left" w:pos="800"/>
          <w:tab w:val="left" w:pos="7200"/>
        </w:tabs>
        <w:jc w:val="both"/>
        <w:rPr>
          <w:rFonts w:ascii="Times New Roman" w:hAnsi="Times New Roman" w:cs="Times New Roman"/>
          <w:b/>
          <w:sz w:val="18"/>
          <w:szCs w:val="18"/>
        </w:rPr>
      </w:pPr>
    </w:p>
    <w:p w:rsidR="0003121C" w:rsidRPr="008D3F11" w:rsidRDefault="0003121C" w:rsidP="007D35BC">
      <w:pPr>
        <w:tabs>
          <w:tab w:val="left" w:pos="360"/>
          <w:tab w:val="left" w:pos="800"/>
          <w:tab w:val="left" w:pos="7200"/>
        </w:tabs>
        <w:jc w:val="both"/>
        <w:rPr>
          <w:rFonts w:ascii="Times New Roman" w:hAnsi="Times New Roman" w:cs="Times New Roman"/>
          <w:b/>
          <w:sz w:val="18"/>
          <w:szCs w:val="18"/>
        </w:rPr>
      </w:pPr>
    </w:p>
    <w:p w:rsidR="007D35BC" w:rsidRPr="008D3F11" w:rsidRDefault="007D35BC" w:rsidP="0003121C">
      <w:pPr>
        <w:tabs>
          <w:tab w:val="left" w:pos="360"/>
          <w:tab w:val="left" w:pos="800"/>
          <w:tab w:val="left" w:pos="7200"/>
        </w:tabs>
        <w:jc w:val="right"/>
        <w:rPr>
          <w:rFonts w:ascii="Times New Roman" w:hAnsi="Times New Roman" w:cs="Times New Roman"/>
          <w:i/>
          <w:sz w:val="18"/>
          <w:szCs w:val="18"/>
        </w:rPr>
      </w:pPr>
      <w:r w:rsidRPr="008D3F11">
        <w:rPr>
          <w:rFonts w:ascii="Times New Roman" w:hAnsi="Times New Roman" w:cs="Times New Roman"/>
          <w:i/>
          <w:sz w:val="18"/>
          <w:szCs w:val="18"/>
        </w:rPr>
        <w:tab/>
      </w:r>
      <w:r w:rsidRPr="008D3F11">
        <w:rPr>
          <w:rFonts w:ascii="Times New Roman" w:hAnsi="Times New Roman" w:cs="Times New Roman"/>
          <w:i/>
          <w:sz w:val="18"/>
          <w:szCs w:val="18"/>
        </w:rPr>
        <w:tab/>
      </w:r>
      <w:r w:rsidRPr="008D3F11">
        <w:rPr>
          <w:rFonts w:ascii="Times New Roman" w:hAnsi="Times New Roman" w:cs="Times New Roman"/>
          <w:i/>
          <w:sz w:val="18"/>
          <w:szCs w:val="18"/>
        </w:rPr>
        <w:tab/>
        <w:t>(Revised 4/04)</w:t>
      </w:r>
    </w:p>
    <w:p w:rsidR="00F96942" w:rsidRPr="008D3F11" w:rsidRDefault="00F96942" w:rsidP="007D35BC">
      <w:pPr>
        <w:tabs>
          <w:tab w:val="left" w:pos="360"/>
          <w:tab w:val="left" w:pos="800"/>
        </w:tabs>
        <w:jc w:val="both"/>
        <w:rPr>
          <w:rFonts w:ascii="Times" w:hAnsi="Times"/>
          <w:sz w:val="22"/>
          <w:szCs w:val="22"/>
        </w:rPr>
      </w:pPr>
      <w:r w:rsidRPr="008D3F11">
        <w:rPr>
          <w:rFonts w:ascii="Times" w:hAnsi="Times"/>
          <w:sz w:val="22"/>
          <w:szCs w:val="22"/>
        </w:rPr>
        <w:lastRenderedPageBreak/>
        <w:tab/>
        <w:t>(g)</w:t>
      </w:r>
      <w:r w:rsidRPr="008D3F11">
        <w:rPr>
          <w:rFonts w:ascii="Times" w:hAnsi="Times"/>
          <w:sz w:val="22"/>
          <w:szCs w:val="22"/>
        </w:rPr>
        <w:tab/>
      </w:r>
      <w:r w:rsidRPr="008D3F11">
        <w:rPr>
          <w:rFonts w:ascii="Times" w:hAnsi="Times"/>
          <w:b/>
          <w:sz w:val="22"/>
          <w:szCs w:val="22"/>
        </w:rPr>
        <w:t>Notification of accidental spills to chief of police required -</w:t>
      </w:r>
      <w:r w:rsidRPr="008D3F11">
        <w:rPr>
          <w:rFonts w:ascii="Times" w:hAnsi="Times"/>
          <w:b/>
          <w:i/>
          <w:sz w:val="22"/>
          <w:szCs w:val="22"/>
        </w:rPr>
        <w:t xml:space="preserve"> </w:t>
      </w:r>
      <w:r w:rsidRPr="008D3F11">
        <w:rPr>
          <w:rFonts w:ascii="Times" w:hAnsi="Times"/>
          <w:sz w:val="22"/>
          <w:szCs w:val="22"/>
        </w:rPr>
        <w:t xml:space="preserve">The owner of any service station who discharges gasoline or oil upon the property, whether intentionally or accidentally, must immediately notify the chief of police or his representative.  Failure to comply with this notice shall be a violation of this Ordinance.  Thereupon, it </w:t>
      </w:r>
      <w:r w:rsidR="007D35BC" w:rsidRPr="008D3F11">
        <w:rPr>
          <w:rFonts w:ascii="Times" w:hAnsi="Times"/>
          <w:sz w:val="22"/>
          <w:szCs w:val="22"/>
        </w:rPr>
        <w:t>is</w:t>
      </w:r>
      <w:r w:rsidRPr="008D3F11">
        <w:rPr>
          <w:rFonts w:ascii="Times" w:hAnsi="Times"/>
          <w:sz w:val="22"/>
          <w:szCs w:val="22"/>
        </w:rPr>
        <w:t xml:space="preserve"> the duty of the owner of said service station, under the advisement of the chief of police, to cause said oil or gasoline spill to be cleaned up in a manner in accordance with the dictates of public health and safety.</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(h)</w:t>
      </w:r>
      <w:r w:rsidRPr="008D3F11">
        <w:rPr>
          <w:rFonts w:ascii="Times" w:hAnsi="Times"/>
          <w:sz w:val="22"/>
          <w:szCs w:val="22"/>
        </w:rPr>
        <w:tab/>
      </w:r>
      <w:r w:rsidRPr="008D3F11">
        <w:rPr>
          <w:rFonts w:ascii="Times" w:hAnsi="Times"/>
          <w:b/>
          <w:sz w:val="22"/>
          <w:szCs w:val="22"/>
        </w:rPr>
        <w:t>Right of entry -</w:t>
      </w:r>
      <w:r w:rsidRPr="008D3F11">
        <w:rPr>
          <w:rFonts w:ascii="Times" w:hAnsi="Times"/>
          <w:b/>
          <w:i/>
          <w:sz w:val="22"/>
          <w:szCs w:val="22"/>
        </w:rPr>
        <w:t xml:space="preserve"> </w:t>
      </w:r>
      <w:r w:rsidRPr="008D3F11">
        <w:rPr>
          <w:rFonts w:ascii="Times" w:hAnsi="Times"/>
          <w:sz w:val="22"/>
          <w:szCs w:val="22"/>
        </w:rPr>
        <w:t>The chief of police or his duly authorized representative may enter upon private property for inspection or for the purpose of removing any debris, trash, or rubbish or to investigate for oil or gasoline spills in accordance with this Ordinance.  If any person refuses to allow entry onto his private property, the chief of police may obtain a warrant from the proper official and proceed in accordance therewith.</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(i)</w:t>
      </w:r>
      <w:r w:rsidRPr="008D3F11">
        <w:rPr>
          <w:rFonts w:ascii="Times" w:hAnsi="Times"/>
          <w:sz w:val="22"/>
          <w:szCs w:val="22"/>
        </w:rPr>
        <w:tab/>
      </w:r>
      <w:r w:rsidRPr="008D3F11">
        <w:rPr>
          <w:rFonts w:ascii="Times" w:hAnsi="Times"/>
          <w:b/>
          <w:sz w:val="22"/>
          <w:szCs w:val="22"/>
        </w:rPr>
        <w:t>Penalties for violations -</w:t>
      </w:r>
      <w:r w:rsidRPr="008D3F11">
        <w:rPr>
          <w:rFonts w:ascii="Times" w:hAnsi="Times"/>
          <w:b/>
          <w:i/>
          <w:sz w:val="22"/>
          <w:szCs w:val="22"/>
        </w:rPr>
        <w:t xml:space="preserve"> </w:t>
      </w:r>
      <w:r w:rsidRPr="008D3F11">
        <w:rPr>
          <w:rFonts w:ascii="Times" w:hAnsi="Times"/>
          <w:sz w:val="22"/>
          <w:szCs w:val="22"/>
        </w:rPr>
        <w:t>Any person violating any provision of this Ordinance shall be deemed guilty of a misdemeanor and upon conviction thereof, shall be fined not less than five dollars ($5.00) nor more than five hundred dollars ($500.00) or by imprisonment in the city jail for a term not exceeding ninety (90) days or by both such fine and imprisonment.  (Ord. 483</w:t>
      </w:r>
      <w:r w:rsidR="007D35BC" w:rsidRPr="008D3F11">
        <w:rPr>
          <w:rFonts w:ascii="Times" w:hAnsi="Times"/>
          <w:sz w:val="22"/>
          <w:szCs w:val="22"/>
        </w:rPr>
        <w:t>, §</w:t>
      </w:r>
      <w:r w:rsidRPr="008D3F11">
        <w:rPr>
          <w:rFonts w:ascii="Times" w:hAnsi="Times"/>
          <w:sz w:val="22"/>
          <w:szCs w:val="22"/>
        </w:rPr>
        <w:t>§ 1-9.)</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b/>
          <w:sz w:val="22"/>
          <w:szCs w:val="22"/>
        </w:rPr>
      </w:pPr>
      <w:r w:rsidRPr="008D3F11">
        <w:rPr>
          <w:rFonts w:ascii="Times" w:hAnsi="Times"/>
          <w:b/>
          <w:sz w:val="22"/>
          <w:szCs w:val="22"/>
        </w:rPr>
        <w:t>Secs. 11-4 to 11-8.  Reserved.</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7D35BC" w:rsidRPr="008D3F11" w:rsidRDefault="007D35BC">
      <w:pPr>
        <w:tabs>
          <w:tab w:val="left" w:pos="360"/>
          <w:tab w:val="left" w:pos="800"/>
        </w:tabs>
        <w:jc w:val="both"/>
        <w:rPr>
          <w:rFonts w:ascii="Times" w:hAnsi="Times"/>
          <w:sz w:val="22"/>
          <w:szCs w:val="22"/>
        </w:rPr>
      </w:pPr>
    </w:p>
    <w:p w:rsidR="0003121C" w:rsidRPr="008D3F11" w:rsidRDefault="0003121C">
      <w:pPr>
        <w:tabs>
          <w:tab w:val="left" w:pos="360"/>
          <w:tab w:val="left" w:pos="800"/>
        </w:tabs>
        <w:jc w:val="both"/>
        <w:rPr>
          <w:rFonts w:ascii="Times" w:hAnsi="Times"/>
          <w:sz w:val="22"/>
          <w:szCs w:val="22"/>
        </w:rPr>
      </w:pPr>
    </w:p>
    <w:p w:rsidR="007D35BC" w:rsidRPr="008D3F11" w:rsidRDefault="00C77F6D">
      <w:pPr>
        <w:tabs>
          <w:tab w:val="left" w:pos="360"/>
          <w:tab w:val="left" w:pos="800"/>
        </w:tabs>
        <w:jc w:val="both"/>
        <w:rPr>
          <w:rFonts w:ascii="Times" w:hAnsi="Times"/>
          <w:i/>
          <w:sz w:val="18"/>
          <w:szCs w:val="18"/>
        </w:rPr>
      </w:pPr>
      <w:r w:rsidRPr="008D3F11">
        <w:rPr>
          <w:rFonts w:ascii="Times" w:hAnsi="Times"/>
          <w:i/>
          <w:sz w:val="18"/>
          <w:szCs w:val="18"/>
        </w:rPr>
        <w:t>(Revised 4/04)</w:t>
      </w:r>
    </w:p>
    <w:p w:rsidR="00F96942" w:rsidRPr="008D3F11" w:rsidRDefault="00F96942">
      <w:pPr>
        <w:tabs>
          <w:tab w:val="left" w:pos="360"/>
          <w:tab w:val="left" w:pos="800"/>
        </w:tabs>
        <w:jc w:val="center"/>
        <w:rPr>
          <w:rFonts w:ascii="Times" w:hAnsi="Times"/>
          <w:b/>
          <w:sz w:val="22"/>
          <w:szCs w:val="22"/>
        </w:rPr>
      </w:pPr>
      <w:r w:rsidRPr="008D3F11">
        <w:rPr>
          <w:rFonts w:ascii="Times" w:hAnsi="Times"/>
          <w:b/>
          <w:sz w:val="22"/>
          <w:szCs w:val="22"/>
        </w:rPr>
        <w:br w:type="page"/>
      </w:r>
      <w:r w:rsidRPr="008D3F11">
        <w:rPr>
          <w:rFonts w:ascii="Times" w:hAnsi="Times"/>
          <w:b/>
          <w:sz w:val="22"/>
          <w:szCs w:val="22"/>
        </w:rPr>
        <w:lastRenderedPageBreak/>
        <w:t>ARTICLE II</w:t>
      </w:r>
    </w:p>
    <w:p w:rsidR="00F96942" w:rsidRPr="008D3F11" w:rsidRDefault="00F96942">
      <w:pPr>
        <w:tabs>
          <w:tab w:val="left" w:pos="360"/>
          <w:tab w:val="left" w:pos="800"/>
        </w:tabs>
        <w:jc w:val="center"/>
        <w:rPr>
          <w:rFonts w:ascii="Times" w:hAnsi="Times"/>
          <w:b/>
          <w:sz w:val="22"/>
          <w:szCs w:val="22"/>
        </w:rPr>
      </w:pPr>
      <w:r w:rsidRPr="008D3F11">
        <w:rPr>
          <w:rFonts w:ascii="Times" w:hAnsi="Times"/>
          <w:b/>
          <w:sz w:val="22"/>
          <w:szCs w:val="22"/>
        </w:rPr>
        <w:t>CONSTRUCTION OF BUILDINGS</w:t>
      </w:r>
    </w:p>
    <w:p w:rsidR="00F96942" w:rsidRPr="008D3F11" w:rsidRDefault="00F96942">
      <w:pPr>
        <w:tabs>
          <w:tab w:val="left" w:pos="360"/>
          <w:tab w:val="left" w:pos="800"/>
        </w:tabs>
        <w:jc w:val="center"/>
        <w:rPr>
          <w:rFonts w:ascii="Times" w:hAnsi="Times"/>
          <w:b/>
          <w:sz w:val="22"/>
          <w:szCs w:val="22"/>
        </w:rPr>
      </w:pPr>
    </w:p>
    <w:p w:rsidR="00F96942" w:rsidRPr="008D3F11" w:rsidRDefault="00F96942">
      <w:pPr>
        <w:tabs>
          <w:tab w:val="left" w:pos="360"/>
          <w:tab w:val="left" w:pos="800"/>
        </w:tabs>
        <w:jc w:val="center"/>
        <w:rPr>
          <w:rFonts w:ascii="Times" w:hAnsi="Times"/>
          <w:b/>
          <w:sz w:val="22"/>
          <w:szCs w:val="22"/>
        </w:rPr>
      </w:pPr>
    </w:p>
    <w:p w:rsidR="00C77F6D" w:rsidRPr="008D3F11" w:rsidRDefault="00F96942" w:rsidP="00C77F6D">
      <w:pPr>
        <w:tabs>
          <w:tab w:val="left" w:pos="1260"/>
        </w:tabs>
        <w:jc w:val="both"/>
        <w:rPr>
          <w:rFonts w:ascii="Times" w:hAnsi="Times"/>
          <w:b/>
          <w:sz w:val="22"/>
          <w:szCs w:val="22"/>
        </w:rPr>
      </w:pPr>
      <w:r w:rsidRPr="008D3F11">
        <w:rPr>
          <w:rFonts w:ascii="Times" w:hAnsi="Times"/>
          <w:b/>
          <w:sz w:val="22"/>
          <w:szCs w:val="22"/>
        </w:rPr>
        <w:t>Sec. 11-9.</w:t>
      </w:r>
      <w:r w:rsidRPr="008D3F11">
        <w:rPr>
          <w:rFonts w:ascii="Times" w:hAnsi="Times"/>
          <w:b/>
          <w:sz w:val="22"/>
          <w:szCs w:val="22"/>
        </w:rPr>
        <w:tab/>
        <w:t>Common wall specificatio</w:t>
      </w:r>
      <w:r w:rsidR="00C77F6D" w:rsidRPr="008D3F11">
        <w:rPr>
          <w:rFonts w:ascii="Times" w:hAnsi="Times"/>
          <w:b/>
          <w:sz w:val="22"/>
          <w:szCs w:val="22"/>
        </w:rPr>
        <w:t xml:space="preserve">ns of masonry construction for </w:t>
      </w:r>
      <w:r w:rsidRPr="008D3F11">
        <w:rPr>
          <w:rFonts w:ascii="Times" w:hAnsi="Times"/>
          <w:b/>
          <w:sz w:val="22"/>
          <w:szCs w:val="22"/>
        </w:rPr>
        <w:t xml:space="preserve">commercial or </w:t>
      </w:r>
    </w:p>
    <w:p w:rsidR="00F96942" w:rsidRPr="008D3F11" w:rsidRDefault="00C77F6D" w:rsidP="00C77F6D">
      <w:pPr>
        <w:tabs>
          <w:tab w:val="left" w:pos="1260"/>
        </w:tabs>
        <w:jc w:val="both"/>
        <w:rPr>
          <w:rFonts w:ascii="Times" w:hAnsi="Times"/>
          <w:b/>
          <w:sz w:val="22"/>
          <w:szCs w:val="22"/>
        </w:rPr>
      </w:pPr>
      <w:r w:rsidRPr="008D3F11">
        <w:rPr>
          <w:rFonts w:ascii="Times" w:hAnsi="Times"/>
          <w:b/>
          <w:sz w:val="22"/>
          <w:szCs w:val="22"/>
        </w:rPr>
        <w:tab/>
      </w:r>
      <w:r w:rsidR="00F96942" w:rsidRPr="008D3F11">
        <w:rPr>
          <w:rFonts w:ascii="Times" w:hAnsi="Times"/>
          <w:b/>
          <w:sz w:val="22"/>
          <w:szCs w:val="22"/>
        </w:rPr>
        <w:t>industrial buildings.</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Every building hereafter erected or enlarged in an area zoned commercial or industrial which shall have a wall or walls in common shall meet the following:</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(a)</w:t>
      </w:r>
      <w:r w:rsidRPr="008D3F11">
        <w:rPr>
          <w:rFonts w:ascii="Times" w:hAnsi="Times"/>
          <w:sz w:val="22"/>
          <w:szCs w:val="22"/>
        </w:rPr>
        <w:tab/>
        <w:t>Said common wall shall be of masonry construction.</w:t>
      </w: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(b)</w:t>
      </w:r>
      <w:r w:rsidRPr="008D3F11">
        <w:rPr>
          <w:rFonts w:ascii="Times" w:hAnsi="Times"/>
          <w:sz w:val="22"/>
          <w:szCs w:val="22"/>
        </w:rPr>
        <w:tab/>
        <w:t>Said common wall shall be at least twelve (12) inches thick.</w:t>
      </w: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(c)</w:t>
      </w:r>
      <w:r w:rsidRPr="008D3F11">
        <w:rPr>
          <w:rFonts w:ascii="Times" w:hAnsi="Times"/>
          <w:sz w:val="22"/>
          <w:szCs w:val="22"/>
        </w:rPr>
        <w:tab/>
        <w:t>Said common wall shall be continuous from foundation to roof.</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Such common walls shall not have windows, communication openings, passageways, or doors except where such openings have an approved fire door.  (Ord. 464, §1.)</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p>
    <w:p w:rsidR="00C77F6D" w:rsidRPr="008D3F11" w:rsidRDefault="00F96942" w:rsidP="00C77F6D">
      <w:pPr>
        <w:tabs>
          <w:tab w:val="left" w:pos="1260"/>
        </w:tabs>
        <w:jc w:val="both"/>
        <w:rPr>
          <w:rFonts w:ascii="Times" w:hAnsi="Times"/>
          <w:b/>
          <w:sz w:val="22"/>
          <w:szCs w:val="22"/>
        </w:rPr>
      </w:pPr>
      <w:r w:rsidRPr="008D3F11">
        <w:rPr>
          <w:rFonts w:ascii="Times" w:hAnsi="Times"/>
          <w:b/>
          <w:sz w:val="22"/>
          <w:szCs w:val="22"/>
        </w:rPr>
        <w:t>Sec. 11-10.</w:t>
      </w:r>
      <w:r w:rsidRPr="008D3F11">
        <w:rPr>
          <w:rFonts w:ascii="Times" w:hAnsi="Times"/>
          <w:b/>
          <w:sz w:val="22"/>
          <w:szCs w:val="22"/>
        </w:rPr>
        <w:tab/>
        <w:t xml:space="preserve">Common wall specifications of stone or concrete construction for </w:t>
      </w:r>
    </w:p>
    <w:p w:rsidR="00F96942" w:rsidRPr="008D3F11" w:rsidRDefault="00F96942" w:rsidP="00C77F6D">
      <w:pPr>
        <w:tabs>
          <w:tab w:val="left" w:pos="1260"/>
        </w:tabs>
        <w:jc w:val="both"/>
        <w:rPr>
          <w:rFonts w:ascii="Times" w:hAnsi="Times"/>
          <w:b/>
          <w:sz w:val="22"/>
          <w:szCs w:val="22"/>
        </w:rPr>
      </w:pPr>
      <w:r w:rsidRPr="008D3F11">
        <w:rPr>
          <w:rFonts w:ascii="Times" w:hAnsi="Times"/>
          <w:b/>
          <w:sz w:val="22"/>
          <w:szCs w:val="22"/>
        </w:rPr>
        <w:tab/>
        <w:t>commercial or industrial buildings.</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b/>
          <w:sz w:val="22"/>
          <w:szCs w:val="22"/>
        </w:rPr>
        <w:tab/>
      </w:r>
      <w:r w:rsidRPr="008D3F11">
        <w:rPr>
          <w:rFonts w:ascii="Times" w:hAnsi="Times"/>
          <w:sz w:val="22"/>
          <w:szCs w:val="22"/>
        </w:rPr>
        <w:t>Every building hereafter erected or enlarged in an area zoned commercial or industrial which shall have a wall or walls in common may with the approval of the building inspector:</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(a)</w:t>
      </w:r>
      <w:r w:rsidRPr="008D3F11">
        <w:rPr>
          <w:rFonts w:ascii="Times" w:hAnsi="Times"/>
          <w:sz w:val="22"/>
          <w:szCs w:val="22"/>
        </w:rPr>
        <w:tab/>
        <w:t>Erect a natural stone wall in thickness specified by building inspector but in no case less than twelve (12) inches thick;</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(b)</w:t>
      </w:r>
      <w:r w:rsidRPr="008D3F11">
        <w:rPr>
          <w:rFonts w:ascii="Times" w:hAnsi="Times"/>
          <w:sz w:val="22"/>
          <w:szCs w:val="22"/>
        </w:rPr>
        <w:tab/>
        <w:t>Erect hewn or squared stone walls in the thickness set out for masonry walls;</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r w:rsidRPr="008D3F11">
        <w:rPr>
          <w:rFonts w:ascii="Times" w:hAnsi="Times"/>
          <w:sz w:val="22"/>
          <w:szCs w:val="22"/>
        </w:rPr>
        <w:tab/>
        <w:t>(c)</w:t>
      </w:r>
      <w:r w:rsidRPr="008D3F11">
        <w:rPr>
          <w:rFonts w:ascii="Times" w:hAnsi="Times"/>
          <w:sz w:val="22"/>
          <w:szCs w:val="22"/>
        </w:rPr>
        <w:tab/>
        <w:t>Erect reinforced concrete walls in a thickness set out by building inspector but in no case less than nine (9) inches in thickness.  In all cases, nonreinforced concrete walls shall comply with the thickness set out for masonry walls.  (Ord. 464, §2.)</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b/>
          <w:sz w:val="22"/>
          <w:szCs w:val="22"/>
        </w:rPr>
      </w:pPr>
      <w:r w:rsidRPr="008D3F11">
        <w:rPr>
          <w:rFonts w:ascii="Times" w:hAnsi="Times"/>
          <w:b/>
          <w:sz w:val="22"/>
          <w:szCs w:val="22"/>
        </w:rPr>
        <w:t>Secs. 11-11 to 11-15.  Reserved.</w:t>
      </w: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p>
    <w:p w:rsidR="00F96942" w:rsidRPr="008D3F11" w:rsidRDefault="00F96942">
      <w:pPr>
        <w:tabs>
          <w:tab w:val="left" w:pos="360"/>
          <w:tab w:val="left" w:pos="800"/>
        </w:tabs>
        <w:jc w:val="both"/>
        <w:rPr>
          <w:rFonts w:ascii="Times" w:hAnsi="Times"/>
          <w:sz w:val="22"/>
          <w:szCs w:val="22"/>
        </w:rPr>
      </w:pPr>
    </w:p>
    <w:p w:rsidR="00C77F6D" w:rsidRPr="008D3F11" w:rsidRDefault="00C77F6D">
      <w:pPr>
        <w:tabs>
          <w:tab w:val="left" w:pos="360"/>
          <w:tab w:val="left" w:pos="800"/>
        </w:tabs>
        <w:jc w:val="both"/>
        <w:rPr>
          <w:rFonts w:ascii="Times" w:hAnsi="Times"/>
          <w:sz w:val="22"/>
          <w:szCs w:val="22"/>
        </w:rPr>
      </w:pPr>
    </w:p>
    <w:p w:rsidR="00C77F6D" w:rsidRPr="008D3F11" w:rsidRDefault="00C77F6D">
      <w:pPr>
        <w:tabs>
          <w:tab w:val="left" w:pos="360"/>
          <w:tab w:val="left" w:pos="800"/>
        </w:tabs>
        <w:jc w:val="both"/>
        <w:rPr>
          <w:rFonts w:ascii="Times" w:hAnsi="Times"/>
          <w:sz w:val="22"/>
          <w:szCs w:val="22"/>
        </w:rPr>
      </w:pPr>
    </w:p>
    <w:p w:rsidR="00C77F6D" w:rsidRPr="008D3F11" w:rsidRDefault="00C77F6D">
      <w:pPr>
        <w:tabs>
          <w:tab w:val="left" w:pos="360"/>
          <w:tab w:val="left" w:pos="800"/>
        </w:tabs>
        <w:jc w:val="both"/>
        <w:rPr>
          <w:rFonts w:ascii="Times" w:hAnsi="Times"/>
          <w:sz w:val="22"/>
          <w:szCs w:val="22"/>
        </w:rPr>
      </w:pPr>
    </w:p>
    <w:p w:rsidR="00C77F6D" w:rsidRPr="008D3F11" w:rsidRDefault="00C77F6D">
      <w:pPr>
        <w:tabs>
          <w:tab w:val="left" w:pos="360"/>
          <w:tab w:val="left" w:pos="800"/>
        </w:tabs>
        <w:jc w:val="both"/>
        <w:rPr>
          <w:rFonts w:ascii="Times" w:hAnsi="Times"/>
          <w:sz w:val="22"/>
          <w:szCs w:val="22"/>
        </w:rPr>
      </w:pPr>
    </w:p>
    <w:p w:rsidR="00C77F6D" w:rsidRPr="008D3F11" w:rsidRDefault="00C77F6D">
      <w:pPr>
        <w:tabs>
          <w:tab w:val="left" w:pos="360"/>
          <w:tab w:val="left" w:pos="800"/>
        </w:tabs>
        <w:jc w:val="both"/>
        <w:rPr>
          <w:rFonts w:ascii="Times" w:hAnsi="Times"/>
          <w:sz w:val="22"/>
          <w:szCs w:val="22"/>
        </w:rPr>
      </w:pPr>
    </w:p>
    <w:p w:rsidR="00C77F6D" w:rsidRPr="008D3F11" w:rsidRDefault="00C77F6D">
      <w:pPr>
        <w:tabs>
          <w:tab w:val="left" w:pos="360"/>
          <w:tab w:val="left" w:pos="800"/>
        </w:tabs>
        <w:jc w:val="both"/>
        <w:rPr>
          <w:rFonts w:ascii="Times" w:hAnsi="Times"/>
          <w:sz w:val="22"/>
          <w:szCs w:val="22"/>
        </w:rPr>
      </w:pPr>
    </w:p>
    <w:p w:rsidR="00C77F6D" w:rsidRPr="008D3F11" w:rsidRDefault="00C77F6D">
      <w:pPr>
        <w:tabs>
          <w:tab w:val="left" w:pos="360"/>
          <w:tab w:val="left" w:pos="800"/>
        </w:tabs>
        <w:jc w:val="both"/>
        <w:rPr>
          <w:rFonts w:ascii="Times" w:hAnsi="Times"/>
          <w:sz w:val="22"/>
          <w:szCs w:val="22"/>
        </w:rPr>
      </w:pPr>
    </w:p>
    <w:p w:rsidR="00C77F6D" w:rsidRPr="008D3F11" w:rsidRDefault="00C77F6D">
      <w:pPr>
        <w:tabs>
          <w:tab w:val="left" w:pos="360"/>
          <w:tab w:val="left" w:pos="800"/>
        </w:tabs>
        <w:jc w:val="both"/>
        <w:rPr>
          <w:rFonts w:ascii="Times" w:hAnsi="Times"/>
          <w:sz w:val="22"/>
          <w:szCs w:val="22"/>
        </w:rPr>
      </w:pPr>
    </w:p>
    <w:p w:rsidR="00C77F6D" w:rsidRPr="008D3F11" w:rsidRDefault="00C77F6D">
      <w:pPr>
        <w:tabs>
          <w:tab w:val="left" w:pos="360"/>
          <w:tab w:val="left" w:pos="800"/>
        </w:tabs>
        <w:jc w:val="both"/>
        <w:rPr>
          <w:rFonts w:ascii="Times" w:hAnsi="Times"/>
          <w:sz w:val="22"/>
          <w:szCs w:val="22"/>
        </w:rPr>
      </w:pPr>
    </w:p>
    <w:p w:rsidR="00C77F6D" w:rsidRPr="008D3F11" w:rsidRDefault="00C77F6D">
      <w:pPr>
        <w:tabs>
          <w:tab w:val="left" w:pos="360"/>
          <w:tab w:val="left" w:pos="800"/>
        </w:tabs>
        <w:jc w:val="both"/>
        <w:rPr>
          <w:rFonts w:ascii="Times" w:hAnsi="Times"/>
          <w:sz w:val="22"/>
          <w:szCs w:val="22"/>
        </w:rPr>
      </w:pPr>
    </w:p>
    <w:p w:rsidR="00C77F6D" w:rsidRPr="008D3F11" w:rsidRDefault="00C77F6D">
      <w:pPr>
        <w:tabs>
          <w:tab w:val="left" w:pos="360"/>
          <w:tab w:val="left" w:pos="800"/>
        </w:tabs>
        <w:jc w:val="both"/>
        <w:rPr>
          <w:rFonts w:ascii="Times" w:hAnsi="Times"/>
          <w:sz w:val="22"/>
          <w:szCs w:val="22"/>
        </w:rPr>
      </w:pPr>
    </w:p>
    <w:p w:rsidR="00F96942" w:rsidRPr="00EB4807" w:rsidRDefault="00C77F6D" w:rsidP="0003121C">
      <w:pPr>
        <w:tabs>
          <w:tab w:val="left" w:pos="360"/>
          <w:tab w:val="left" w:pos="800"/>
          <w:tab w:val="left" w:pos="7200"/>
        </w:tabs>
        <w:jc w:val="right"/>
        <w:rPr>
          <w:rFonts w:ascii="Times" w:hAnsi="Times"/>
          <w:sz w:val="22"/>
          <w:szCs w:val="22"/>
        </w:rPr>
      </w:pPr>
      <w:r w:rsidRPr="008D3F11">
        <w:rPr>
          <w:rFonts w:ascii="Times" w:hAnsi="Times"/>
          <w:i/>
          <w:sz w:val="18"/>
          <w:szCs w:val="18"/>
        </w:rPr>
        <w:tab/>
      </w:r>
      <w:r w:rsidRPr="008D3F11">
        <w:rPr>
          <w:rFonts w:ascii="Times" w:hAnsi="Times"/>
          <w:i/>
          <w:sz w:val="18"/>
          <w:szCs w:val="18"/>
        </w:rPr>
        <w:tab/>
      </w:r>
      <w:r w:rsidRPr="008D3F11">
        <w:rPr>
          <w:rFonts w:ascii="Times" w:hAnsi="Times"/>
          <w:i/>
          <w:sz w:val="18"/>
          <w:szCs w:val="18"/>
        </w:rPr>
        <w:tab/>
        <w:t>(Revised 4/04)</w:t>
      </w:r>
    </w:p>
    <w:sectPr w:rsidR="00F96942" w:rsidRPr="00EB4807" w:rsidSect="00EB480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360"/>
      <w:pgNumType w:start="18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5A8" w:rsidRDefault="00A04DAF">
      <w:r>
        <w:separator/>
      </w:r>
    </w:p>
  </w:endnote>
  <w:endnote w:type="continuationSeparator" w:id="0">
    <w:p w:rsidR="00EC75A8" w:rsidRDefault="00A0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6D" w:rsidRDefault="00C77F6D">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A6BB4">
      <w:rPr>
        <w:rStyle w:val="PageNumber"/>
        <w:noProof/>
      </w:rPr>
      <w:t>182</w:t>
    </w:r>
    <w:r>
      <w:rPr>
        <w:rStyle w:val="PageNumber"/>
      </w:rPr>
      <w:fldChar w:fldCharType="end"/>
    </w:r>
  </w:p>
  <w:p w:rsidR="00C77F6D" w:rsidRDefault="00C77F6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6D" w:rsidRDefault="00C77F6D">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A6BB4">
      <w:rPr>
        <w:rStyle w:val="PageNumber"/>
        <w:noProof/>
      </w:rPr>
      <w:t>183</w:t>
    </w:r>
    <w:r>
      <w:rPr>
        <w:rStyle w:val="PageNumber"/>
      </w:rPr>
      <w:fldChar w:fldCharType="end"/>
    </w:r>
  </w:p>
  <w:p w:rsidR="00C77F6D" w:rsidRDefault="00C77F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6D" w:rsidRDefault="00C77F6D" w:rsidP="00EB4807">
    <w:pPr>
      <w:pStyle w:val="Footer"/>
      <w:jc w:val="center"/>
    </w:pPr>
    <w:r>
      <w:rPr>
        <w:rStyle w:val="PageNumber"/>
      </w:rPr>
      <w:fldChar w:fldCharType="begin"/>
    </w:r>
    <w:r>
      <w:rPr>
        <w:rStyle w:val="PageNumber"/>
      </w:rPr>
      <w:instrText xml:space="preserve"> PAGE </w:instrText>
    </w:r>
    <w:r>
      <w:rPr>
        <w:rStyle w:val="PageNumber"/>
      </w:rPr>
      <w:fldChar w:fldCharType="separate"/>
    </w:r>
    <w:r w:rsidR="009A6BB4">
      <w:rPr>
        <w:rStyle w:val="PageNumber"/>
        <w:noProof/>
      </w:rPr>
      <w:t>181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5A8" w:rsidRDefault="00A04DAF">
      <w:r>
        <w:separator/>
      </w:r>
    </w:p>
  </w:footnote>
  <w:footnote w:type="continuationSeparator" w:id="0">
    <w:p w:rsidR="00EC75A8" w:rsidRDefault="00A04D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6D" w:rsidRPr="00EB4807" w:rsidRDefault="00C77F6D" w:rsidP="00EB4807">
    <w:pPr>
      <w:jc w:val="center"/>
      <w:rPr>
        <w:rFonts w:ascii="Times" w:hAnsi="Times"/>
        <w:sz w:val="22"/>
        <w:szCs w:val="22"/>
      </w:rPr>
    </w:pPr>
    <w:smartTag w:uri="urn:schemas-microsoft-com:office:smarttags" w:element="City">
      <w:smartTag w:uri="urn:schemas-microsoft-com:office:smarttags" w:element="place">
        <w:r w:rsidRPr="00EB4807">
          <w:rPr>
            <w:rFonts w:ascii="Times" w:hAnsi="Times"/>
            <w:sz w:val="22"/>
            <w:szCs w:val="22"/>
          </w:rPr>
          <w:t>POTOSI</w:t>
        </w:r>
      </w:smartTag>
    </w:smartTag>
    <w:r w:rsidRPr="00EB4807">
      <w:rPr>
        <w:rFonts w:ascii="Times" w:hAnsi="Times"/>
        <w:sz w:val="22"/>
        <w:szCs w:val="22"/>
      </w:rPr>
      <w:t xml:space="preserve"> CODE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4" w:rsidRPr="009A6BB4" w:rsidRDefault="009A6BB4" w:rsidP="009A6BB4">
    <w:pPr>
      <w:jc w:val="center"/>
      <w:rPr>
        <w:rFonts w:ascii="Times" w:hAnsi="Times"/>
        <w:szCs w:val="24"/>
      </w:rPr>
    </w:pPr>
    <w:r w:rsidRPr="009A6BB4">
      <w:rPr>
        <w:rFonts w:ascii="Times" w:hAnsi="Times"/>
        <w:szCs w:val="24"/>
      </w:rPr>
      <w:t>FIRE PROTECTION</w:t>
    </w:r>
  </w:p>
  <w:p w:rsidR="009A6BB4" w:rsidRDefault="009A6BB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6D" w:rsidRDefault="00C77F6D" w:rsidP="00EB4807">
    <w:pPr>
      <w:jc w:val="center"/>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851DE"/>
    <w:rsid w:val="0003121C"/>
    <w:rsid w:val="000938BF"/>
    <w:rsid w:val="001661D4"/>
    <w:rsid w:val="001851DE"/>
    <w:rsid w:val="00260E55"/>
    <w:rsid w:val="006C73BA"/>
    <w:rsid w:val="007D35BC"/>
    <w:rsid w:val="008D3F11"/>
    <w:rsid w:val="009325B1"/>
    <w:rsid w:val="009A6BB4"/>
    <w:rsid w:val="00A04DAF"/>
    <w:rsid w:val="00AD246C"/>
    <w:rsid w:val="00C77F6D"/>
    <w:rsid w:val="00D07F18"/>
    <w:rsid w:val="00EB4807"/>
    <w:rsid w:val="00EC75A8"/>
    <w:rsid w:val="00F9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4CCF7EE-197D-4B78-A86B-15C18524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0938BF"/>
    <w:rPr>
      <w:rFonts w:ascii="Tahoma" w:hAnsi="Tahoma" w:cs="Tahoma"/>
      <w:sz w:val="16"/>
      <w:szCs w:val="16"/>
    </w:rPr>
  </w:style>
  <w:style w:type="character" w:customStyle="1" w:styleId="BalloonTextChar">
    <w:name w:val="Balloon Text Char"/>
    <w:basedOn w:val="DefaultParagraphFont"/>
    <w:link w:val="BalloonText"/>
    <w:uiPriority w:val="99"/>
    <w:semiHidden/>
    <w:rsid w:val="00093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Chapter eleven-new</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eleven-new</dc:title>
  <dc:subject/>
  <dc:creator>MRPC</dc:creator>
  <cp:keywords/>
  <dc:description/>
  <cp:lastModifiedBy>Elaine Cloyde</cp:lastModifiedBy>
  <cp:revision>7</cp:revision>
  <cp:lastPrinted>2018-09-18T12:25:00Z</cp:lastPrinted>
  <dcterms:created xsi:type="dcterms:W3CDTF">2009-10-15T13:27:00Z</dcterms:created>
  <dcterms:modified xsi:type="dcterms:W3CDTF">2018-09-18T12:26:00Z</dcterms:modified>
</cp:coreProperties>
</file>